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Bankowość i ubezpieczenia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Artur Piotrowicz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Ekonomia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ZPS 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 godz. : 16 wykłady i ćwiczenia , konsultacje 15, przygotowanie do zajęć, w tym zapoznanie się z literaturą 20, przygotowanie do egzaminu 10, przygotowanie do prezentacji 9. egzamin 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0,84 ECTS - ćwiczenia i wykłady, egzaminy
0,6 ECTS - konsultacje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1,8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Finanse i rynki finansowe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min.15, ćwiczenia 24-30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Podstawowym celem przedmiotu jest poszerzenie wiedzy z zakresu funkcjonowania rynku bankowego i ubezpieczeniowego w teorii i praktyce. Tematyka zajęć umożliwia także wykształcenie umiejętności predysponujących do zarządzania w instytucjach bankowych i ubezpieczeniowych ubezpieczeniowych oraz działach finansowych przedsiębiorstw. Efektem końcowym zajęć jest zdobycie umiejętności w zakresie posługiwania się instrumentarium bankowym i ubezpieczeniowym w praktyce gospodarczej.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Podstawy bankowości; 2. Depozyty i kredyty jak podstawowe produkty bankowe; 3. Oprocentowanie kredytów i depozytów/stopy procentowe na rynku międzybankowym; 4. Stopy procentowe; 5. Stopy procentowe w bankach komercyjnych; 6. Stopy procentowe banku centralnego; 7. Bankowość centralna; 8. Ubezpieczenia – wprowadzenie. 
Ćwiczenia:
1. Funkcje banku centralnego, cele oraz instrumenty polityki pieniężnej; 2. Pieniądz – historia i funkcje; 3. Europejski System Banków Centralnych; 4. Funkcjonowanie systemu gwarantowania depozytów w Polsce i na świecie; 5. Rola segmentacji w procesie budowania przewagi konkurencyjnej banku; 6. Pojęcie oraz zakres bankowości korporacyjnej; 7. Bankowość detaliczna – definicja oraz jej główne produkty; 8. Wybrane elementy funkcjonowania bankowości hipotecznej; 9. Private banking; 10. Bankowość elektroniczna w Polsce – początki, stan obecny oraz kierunki rozwoju; 11. Waluty wirtualne; 12. Karty płatnicze w Polsce i na świecie;
13. Istota, źródła oraz rodzaje ryzyka bankowego; 14. Wybrane elementy charakterystyki ryzyka kredytowego w działalności banków.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Sporządzenie oraz wygłoszenie prezentacji na temat wybranego zagadnienia, ocena aktywności studenta na ćwiczeniach, egzamin pisemny. 
Ocena łączna jest średnią ocen z ćwiczeń i wykładu, w przypadkach w których średnia nie pozwalala na ustalenie oceny - nadawana jest waga 0,6 dla wykładu i 0,4 dla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Z. Dobosiewicz, Bankowość, PWE, Warszawa 2011, 
M. Zaleska, Bankowość, C.H.Beck , Wraszawa 2013, 
M. Iwanicz-Drozdowska, W.L. Jaworski, A. Szelągowska, Z. Zawadzka, Bankowość. Instytucje, operacje, zarządzanie, Poltext, Warszawa 2013, , 
J. Handschke, J. Monkiewicz (red.), Ubezpieczenia: podręcznik akademicki, Wydawnictwo Poltext, Warszawa 2010,  
J. Cichy (red.), Bancassurance w Polsce, Wydawnictwo Uniwersytetu Ekonomicznego, Katowice 2012.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www.knes.pw.plock.pl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W10: </w:t>
      </w:r>
    </w:p>
    <w:p>
      <w:pPr/>
      <w:r>
        <w:rPr/>
        <w:t xml:space="preserve">Posiada wiedzę na temat uregulowań prawnych dotyczących działalności bankowej i ubezpieczeniowej.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S2P_W10</w:t>
      </w:r>
    </w:p>
    <w:p>
      <w:pPr>
        <w:keepNext w:val="1"/>
        <w:spacing w:after="10"/>
      </w:pPr>
      <w:r>
        <w:rPr>
          <w:b/>
          <w:bCs/>
        </w:rPr>
        <w:t xml:space="preserve">Efekt W13: </w:t>
      </w:r>
    </w:p>
    <w:p>
      <w:pPr/>
      <w:r>
        <w:rPr/>
        <w:t xml:space="preserve">Posiada wiedzę w zakresie instrumentów i umów wykorzystywanych w działalności bankowej i ubezpieczeniowej. Zna reguły ich wyboru oraz  konsekwencje prawne i ekonomiczne ich wykorzystania.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S2P_W02, S2P_W06</w:t>
      </w:r>
    </w:p>
    <w:p>
      <w:pPr>
        <w:keepNext w:val="1"/>
        <w:spacing w:after="10"/>
      </w:pPr>
      <w:r>
        <w:rPr>
          <w:b/>
          <w:bCs/>
        </w:rPr>
        <w:t xml:space="preserve">Efekt W14: </w:t>
      </w:r>
    </w:p>
    <w:p>
      <w:pPr/>
      <w:r>
        <w:rPr/>
        <w:t xml:space="preserve"> Zna zasady funkcjonowania systemu finansowego w gospodarce, a w szczególności reguły działania instytucji bankowych i ubezpieczeniowych.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S2P_W06, S2P_W08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Posiada umiejętność wnioskowania o kierunkach rozwoju sektora bankowego i ubezpieczeniowego.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S2P_U01, S2P_U02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Posiada umiejętność oceny ryzyka. Zna zasady skutecznego zabezpieczenia przed ryzykiem.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S2P_U02</w:t>
      </w:r>
    </w:p>
    <w:p>
      <w:pPr>
        <w:keepNext w:val="1"/>
        <w:spacing w:after="10"/>
      </w:pPr>
      <w:r>
        <w:rPr>
          <w:b/>
          <w:bCs/>
        </w:rPr>
        <w:t xml:space="preserve">Efekt U06: </w:t>
      </w:r>
    </w:p>
    <w:p>
      <w:pPr/>
      <w:r>
        <w:rPr/>
        <w:t xml:space="preserve">Posiada umiejętność wykorzystania instrumentów bankowych i ubezpieczeniowych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pisemny, przygotowanie i wygłoszenie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S2P_U06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Student jest świadomy wysokiej zmienności uwarunkowań działalnia instytucji bankowych i ubezpieczeniowych, w tym regulacji prawnych, które nadają kształt oferowanym na rynku produktom bankowo-ubezpieczeniowym.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</w:t>
      </w:r>
    </w:p>
    <w:p>
      <w:pPr>
        <w:keepNext w:val="1"/>
        <w:spacing w:after="10"/>
      </w:pPr>
      <w:r>
        <w:rPr>
          <w:b/>
          <w:bCs/>
        </w:rPr>
        <w:t xml:space="preserve">Efekt K04: </w:t>
      </w:r>
    </w:p>
    <w:p>
      <w:pPr/>
      <w:r>
        <w:rPr/>
        <w:t xml:space="preserve">Student ma świadomość kluczowego znaczenia efektywnego zarządzania ryzykiem w działalności bankowej i ubezpieczeniowej. Rozumie konieczność stosowania odpowiednich metod skutecznej redukcji negatywnych następstw ryzyka.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S2P_K04</w:t>
      </w:r>
    </w:p>
    <w:p>
      <w:pPr>
        <w:keepNext w:val="1"/>
        <w:spacing w:after="10"/>
      </w:pPr>
      <w:r>
        <w:rPr>
          <w:b/>
          <w:bCs/>
        </w:rPr>
        <w:t xml:space="preserve">Efekt K06: </w:t>
      </w:r>
    </w:p>
    <w:p>
      <w:pPr/>
      <w:r>
        <w:rPr/>
        <w:t xml:space="preserve">Po ukończeniu kursu Student ma świadomość konieczności doskonalenia zdobytej wiedzy z uwagi na  wysoką zmienność otoczenia sektora bankowego i ubezpieczeniowego, co wymusza permanentne aktualizowanie strategii instytucji działających w tym sektorze.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 Aktywność na zajęciach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S2P_K01, S2P_K06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2024-05-19T12:00:26+02:00</dcterms:created>
  <dcterms:modified xsi:type="dcterms:W3CDTF">2024-05-19T12:00:26+02:00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