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- 26 godz., w tym:
a) przygotowanie do zajęć - 2 godz.
b) przygotowanie pracy własnej - biznes planu- 18 godz.
c) przygotowanie do sprawdzianu - 6 godz.
RAZEM :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- biznes planu - 18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kontrolowanie. 
Prawno-organizacyjne aspekty działalności gospodarczej.
Finansowanie działalności gospodarczej.
Podstawy zarządzania strategicznego.
Podstawy zarządzania finansami. 
Podstawy zarządzania zasobami społecznymi.
Biznes plan – istota, funkcja i cele sporządzania biznesplanów.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	Cieślik J., Przedsiębiorczość dla ambitnych. Jak uruchomić własny biznes, Wydawnictwo Akademickie i Profesjonalne sp. z o.o., Warszawa 2010.
2.	Grzegorzewska-Mischka E., Wyrzykowski W., Przedsiębiorczość, przedsiębiorca, przedsiębiorstwo. BookMarket, Gdańsk 2009.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ML.NW146_W02: </w:t>
      </w:r>
    </w:p>
    <w:p>
      <w:pPr/>
      <w:r>
        <w:rPr/>
        <w:t xml:space="preserve">							Student ma podstawową wiedzę dotyczącą zarządzania, w tym: zarządzania jakością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biznesplanu.: </w:t>
      </w:r>
    </w:p>
    <w:p>
      <w:pPr/>
      <w:r>
        <w:rPr/>
        <w:t xml:space="preserve">							Student ma świadomość ważności współdziałania i pracy w grupie, w tym: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ma rozumie ekonomiczne aspekty i skutki działalności inżynierskiej, w tym: jej wpływu na środowisko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potrafi myśleć i działać w sposób przedsiębiorczy.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rozumie potrzebę formułowania i przekazywania społeczeństwu informacji i opinii nt.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2024-05-19T21:36:25+02:00</dcterms:created>
  <dcterms:modified xsi:type="dcterms:W3CDTF">2024-05-19T21:36:25+02:00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