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i badania rynku</w:t>
      </w:r>
    </w:p>
    <w:p>
      <w:pPr>
        <w:keepNext w:val="1"/>
        <w:spacing w:after="10"/>
      </w:pPr>
      <w:r>
        <w:rPr>
          <w:b/>
          <w:bCs/>
        </w:rPr>
        <w:t xml:space="preserve">Koordynator przedmiotu: </w:t>
      </w:r>
    </w:p>
    <w:p>
      <w:pPr>
        <w:spacing w:before="20" w:after="190"/>
      </w:pPr>
      <w:r>
        <w:rPr/>
        <w:t xml:space="preserve">dr Agnieszka Krzętowska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30h
Praca własna:	45h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1,8	
Inne formy kontaktu bezpośredniego ( egzaminy, konsultacje oraz zaliczenia i egzaminy w dodatkowych terminach)	0,6
Łącznie	2,4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umiejętność posługiwania się arkuszem kalkulacyjnym </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Nauczyć samodzielnego posługiwania się technikami i miarami statystycznymi w celu gromadzenia, opracowania, prezentacji i analizy informacji niezbędnych w procesach badania rynku. Właściwego doboru badanej grupy, prawidłowej prezentacji danych oraz wyciąganiu właściwych wniosków. Zapoznać z metodami badania zjawisk masowych, dynamiką zjawisk i tendencjami rozwojowymi, z metodami wyliczania i interpretacją indeksów złożonych. Korelacją i regresją zjawisk.</w:t>
      </w:r>
    </w:p>
    <w:p>
      <w:pPr>
        <w:keepNext w:val="1"/>
        <w:spacing w:after="10"/>
      </w:pPr>
      <w:r>
        <w:rPr>
          <w:b/>
          <w:bCs/>
        </w:rPr>
        <w:t xml:space="preserve">Treści kształcenia: </w:t>
      </w:r>
    </w:p>
    <w:p>
      <w:pPr>
        <w:spacing w:before="20" w:after="190"/>
      </w:pPr>
      <w:r>
        <w:rPr/>
        <w:t xml:space="preserve">Wykłady (tematy)
Podstawowe pojęcia. Przedmiot i zadania statystyki jako nauki. Organizacja i przebieg badania statystycznego.  Opis statystyczny. Charakterystyki liczbowe struktury zbiorowości.  Klasyczne i pozycyjne miary tendencji centralnej. Klasyczne i pozycyjne miary zróżnicowania i asymetrii.  Analiza współzależności zjawisk ekonomicznych. Liniowy model regresji dwóch zmiennych. Metoda najmniejszych kwadratów. Metody badania dokładności oszacowanej funkcji regresji, współczynnik determinacji. Współczynnik zbieżności. Korelacja cech jakościowych (niemierzalnych). Statystyczny opis dynamiki zjawisk. Szeregi chronologiczne. Podstawy teorii indeksów ekonomicznych. Indeksy indywidualne.  Indeksy agregatowe dla wielkości absolutnych. Analiza dynamiki zjawisk złożonych (stosunkowych). Wyodrębnienie tendencji rozwojowej zjawisk. Trend liniowy. Badanie wahań sezonowych. Metoda mechaniczna i analityczna.
Ćwiczenia (tematy)
Opracowanie i prezentacja materiału statystycznego: szereg szczegółowy, rozdzielczy punktowy, rozdzielczy z przedziałami klasowymi. Wskaźnik struktury, skumulowany wskaźnik struktury, dystrybuanta empiryczna. Prezentacja graficzna szeregów statystycznych. Wskaźniki natężenia. Średnia harmoniczna.  Klasyczne i pozycyjne miary tendencji centralnej. Średnia arytmetyczna, dominanta, mediana, kwartyl pierwszy i trzeci. Klasyczne i pozycyjne miary zróżnicowania i asymetrii. Analiza współzależności zjawisk ekonomicznych. Współczynnik korelacji liniowej Pearsona. Liniowy model regresji dwóch zmiennych. Współczynniki regresji. Metody badania dokładności oszacowanej
funkcji regresji współczynnik determinacji. Współczynnik zbieżności. Korelacja cech jakościowych (niemierzalnych). Korelacja rang Spearmana. Szeregi czasowe momentów i okresów. Średnia chronologiczna. Indeksy indywidualne łańcuchowe i jednopodstawowe. Indywidualne indeksy cen, ilości i wartości .Indeksy agregatowe dla wielkości absolutnych. Formuły Paaschego i Laspeyresa. Równość indeksowa. Wyodrębnienie tendencji rozwojowej zjawisk.
Trend liniowy. Badanie wahań sezonowych. Metoda mechaniczna i analityczna.
Wyznaczanie poznanych wskaźników z wykorzystaniem arkuszy kalkulacyjnych.
</w:t>
      </w:r>
    </w:p>
    <w:p>
      <w:pPr>
        <w:keepNext w:val="1"/>
        <w:spacing w:after="10"/>
      </w:pPr>
      <w:r>
        <w:rPr>
          <w:b/>
          <w:bCs/>
        </w:rPr>
        <w:t xml:space="preserve">Metody oceny: </w:t>
      </w:r>
    </w:p>
    <w:p>
      <w:pPr>
        <w:spacing w:before="20" w:after="190"/>
      </w:pPr>
      <w:r>
        <w:rPr/>
        <w:t xml:space="preserve">Egzamin pisemny 
2 prace kontrolne (kolokwia).
Warunkiem zaliczenia jest pozytywne zaliczenie kolokwium 1 i 2 oraz egzaminu.
Ocena końcowa jest średnią arytmetyczną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Literatura podstawowa:
1. Amir D. Aczel, Statystyka w zarządzaniu, PWN 2017; 
2. Mieczysław Sobczyk, Statystyka, PWN 2017;
Literatura uzupełniająca:
1.Janina Jóźwiak, Jarosław Podgórski, Statystyka od podstaw, PWE 2012; 
2.Beata Pułaska-Turyna, Statystyka dla ekonomistów, Diffin 2011. 
3. Internetowy Podręcznik Statystyki, http://www.statsoft.pl/textbook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KW06: </w:t>
      </w:r>
    </w:p>
    <w:p>
      <w:pPr/>
      <w:r>
        <w:rPr/>
        <w:t xml:space="preserve">Posiada wiedzę o metodach i narzędziach statystycznych niezbędnych do analizy zjawisk gospodarczych i społecznych, potrafi wybrać właściwe narzędzia do przeprowadzenia badania statystycznego.</w:t>
      </w:r>
    </w:p>
    <w:p>
      <w:pPr>
        <w:spacing w:before="60"/>
      </w:pPr>
      <w:r>
        <w:rPr/>
        <w:t xml:space="preserve">Weryfikacja: </w:t>
      </w:r>
    </w:p>
    <w:p>
      <w:pPr>
        <w:spacing w:before="20" w:after="190"/>
      </w:pPr>
      <w:r>
        <w:rPr/>
        <w:t xml:space="preserve">Egzamin pisemny w formie testu</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pStyle w:val="Heading3"/>
      </w:pPr>
      <w:bookmarkStart w:id="3" w:name="_Toc3"/>
      <w:r>
        <w:t>Profil praktyczny - umiejętności</w:t>
      </w:r>
      <w:bookmarkEnd w:id="3"/>
    </w:p>
    <w:p>
      <w:pPr>
        <w:keepNext w:val="1"/>
        <w:spacing w:after="10"/>
      </w:pPr>
      <w:r>
        <w:rPr>
          <w:b/>
          <w:bCs/>
        </w:rPr>
        <w:t xml:space="preserve">Efekt KU04: </w:t>
      </w:r>
    </w:p>
    <w:p>
      <w:pPr/>
      <w:r>
        <w:rPr/>
        <w:t xml:space="preserve">Potrafi stosować metody opisu statystycznego, wyznaczać miary średnie, zróżnicowania i asymetrii. </w:t>
      </w:r>
    </w:p>
    <w:p>
      <w:pPr>
        <w:spacing w:before="60"/>
      </w:pPr>
      <w:r>
        <w:rPr/>
        <w:t xml:space="preserve">Weryfikacja: </w:t>
      </w:r>
    </w:p>
    <w:p>
      <w:pPr>
        <w:spacing w:before="20" w:after="190"/>
      </w:pPr>
      <w:r>
        <w:rPr/>
        <w:t xml:space="preserve">Kolokwium 1 i 2</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keepNext w:val="1"/>
        <w:spacing w:after="10"/>
      </w:pPr>
      <w:r>
        <w:rPr>
          <w:b/>
          <w:bCs/>
        </w:rPr>
        <w:t xml:space="preserve">Efekt KU06: </w:t>
      </w:r>
    </w:p>
    <w:p>
      <w:pPr/>
      <w:r>
        <w:rPr/>
        <w:t xml:space="preserve">Potrafi zbadać korelację i regresję, dokonać analizy dynamiki zjawisk.</w:t>
      </w:r>
    </w:p>
    <w:p>
      <w:pPr>
        <w:spacing w:before="60"/>
      </w:pPr>
      <w:r>
        <w:rPr/>
        <w:t xml:space="preserve">Weryfikacja: </w:t>
      </w:r>
    </w:p>
    <w:p>
      <w:pPr>
        <w:spacing w:before="20" w:after="190"/>
      </w:pPr>
      <w:r>
        <w:rPr/>
        <w:t xml:space="preserve">Kolokwium 1 i 2</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S1P_U06</w:t>
      </w:r>
    </w:p>
    <w:p>
      <w:pPr>
        <w:pStyle w:val="Heading3"/>
      </w:pPr>
      <w:bookmarkStart w:id="4" w:name="_Toc4"/>
      <w:r>
        <w:t>Profil praktyczny - kompetencje społeczne</w:t>
      </w:r>
      <w:bookmarkEnd w:id="4"/>
    </w:p>
    <w:p>
      <w:pPr>
        <w:keepNext w:val="1"/>
        <w:spacing w:after="10"/>
      </w:pPr>
      <w:r>
        <w:rPr>
          <w:b/>
          <w:bCs/>
        </w:rPr>
        <w:t xml:space="preserve">Efekt KK01: </w:t>
      </w:r>
    </w:p>
    <w:p>
      <w:pPr/>
      <w:r>
        <w:rPr/>
        <w:t xml:space="preserve">Potrafi formułować logiczne wnioski z samodzielnie przeprowadzonych badań. Rozumie potrzebę dalszego kształcenia.</w:t>
      </w:r>
    </w:p>
    <w:p>
      <w:pPr>
        <w:spacing w:before="60"/>
      </w:pPr>
      <w:r>
        <w:rPr/>
        <w:t xml:space="preserve">Weryfikacja: </w:t>
      </w:r>
    </w:p>
    <w:p>
      <w:pPr>
        <w:spacing w:before="20" w:after="190"/>
      </w:pPr>
      <w:r>
        <w:rPr/>
        <w:t xml:space="preserve">Kolokwium 1 i 2</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2024-05-19T23:14:21+02:00</dcterms:created>
  <dcterms:modified xsi:type="dcterms:W3CDTF">2024-05-19T23:14:21+02:00</dcterms:modified>
</cp:coreProperties>
</file>

<file path=docProps/custom.xml><?xml version="1.0" encoding="utf-8"?>
<Properties xmlns="http://schemas.openxmlformats.org/officeDocument/2006/custom-properties" xmlns:vt="http://schemas.openxmlformats.org/officeDocument/2006/docPropsVTypes"/>
</file>