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Jacek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Nakład pracy studenta (bilans punktów ECTS)
Forma nakładu pracy studenta 
(udział w zajęciach, aktywność, przygotowanie sprawozdania, itp.)	Obciążenie studenta [h]
Udział w wykładach	30	
Udział w ćwiczeniach		
Praca własna: 
przygotowanie do zajęć	20
czytanie wskazanej literatury 	15	
napisanie referatu  / eseju 	20	
przygotowanie do egzaminu	15
Sumaryczne obciążenie pracą studenta	100 h
Punkty ECTS za przedmiot	4</w:t>
      </w:r>
    </w:p>
    <w:p>
      <w:pPr>
        <w:keepNext w:val="1"/>
        <w:spacing w:after="10"/>
      </w:pPr>
      <w:r>
        <w:rPr>
          <w:b/>
          <w:bCs/>
        </w:rPr>
        <w:t xml:space="preserve">Liczba punktów ECTS na zajęciach wymagających bezpośredniego udziału nauczycieli akademickich: </w:t>
      </w:r>
    </w:p>
    <w:p>
      <w:pPr>
        <w:spacing w:before="20" w:after="190"/>
      </w:pPr>
      <w:r>
        <w:rPr/>
        <w:t xml:space="preserve">1,2 p.ECTS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Wyposażenie Studenta w wiedzę:
1)	społeczno-kulturowe uwarunkowanie językowego wymiaru prawa;
2)	o prawie i prawoznawstwie jako szczególnym przedmiocie badań;
3)	o budowie aktów normatywnych i porządku prawnego;
4)	o regułach posługiwania się tekstami prawnymi.
Wyposażenie Studenta w umiejętność:
1)	posługiwania się podstawowymi pojęciami prawa i prawoznawstwa; 
2)	ustalania mocy obowiązującej przepisów prawnych; interpretacji tekstów prawnych, stosowania reguł kolizyjnych i reguł wnioskowań prawniczych. 
Wykłady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Treści programowe:
1. Charakterystyka nauk prawnych 
2. Wprowadzenie do problematyki prawoznawstwa. Typologizacja nauk prawnych. Prawo a moralność
3. Cechy organizacji państwowej. Funkcje państwa. Teorie pochodzenia państwa. Partie polityczne a lobby.
4. Typ i forma państwa. Liberalny i interwencjonistyczny model państwa. Klasyfikacja organów władzy publicznej. Aparat państwowy i jego struktura. Samorząd terytorialny.
5. Różne koncepcje ujmowania prawa. Prawo a inne regulatory życia społecznego. Język prawny i prawniczy.
6. Rodzaje wypowiedzi językowych. Norma prawna- właściwości i koncepcje budowy.
7. Przepis prawny. Budowa aktu normatywnego. Praca z materiałem normatywnym.
8. Zdarzenia prawne. Stosunek prawny. Podmiotowość prawna 
9. System prawny
10. Fakty prawotwórcze. Modele tworzenia prawa.
11. Zagadnienia walidacyjne prawoznawstwa. Temporalny, przestrzenny i podmiotowy wymiar obowiązywania prawa.
12. Wykładnia prawa i jej rodzaje. Reguły interpretacyjne i inferencyjne. Praca z materiałem normatywnym. Kazusy
13. Przestrzeganie, stosowanie i wykonywanie prawa. Postawy wobec prawa. Praworządność. Demokratyczne państwo prawa. Pojęcie i zasady odpowiedzialności prawnej.
14. Ochrona praw człowieka. Orzecznictwo Europejskiego Trybunału Praw Człowieka w Strasburgu. Pojęcie sprawiedliwości i jej rodzaje.
15. Prawo międzynarodowe publiczne. Prawo wspólnotowe jako prawo ponadnarodowe.
</w:t>
      </w:r>
    </w:p>
    <w:p>
      <w:pPr>
        <w:keepNext w:val="1"/>
        <w:spacing w:after="10"/>
      </w:pPr>
      <w:r>
        <w:rPr>
          <w:b/>
          <w:bCs/>
        </w:rPr>
        <w:t xml:space="preserve">Metody oceny: </w:t>
      </w:r>
    </w:p>
    <w:p>
      <w:pPr>
        <w:spacing w:before="20" w:after="190"/>
      </w:pPr>
      <w:r>
        <w:rPr/>
        <w:t xml:space="preserve">Przedmiot zaliczany będzie w formie egzaminu. W wypadku aktywnego uczestnictwa studentów w ćwiczeniach brane będą pod uwagę przy wystawianiu oceny końcowej oceny z referatów przygotowanych przez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Chauvin, T. Stawecki, P. Winczorek, Wstęp do prawoznawstwa, wyd. 9,  Warszawa 2014.
2)  Korybski, L. Leszczyński, A. Pieniążek, Wstęp do prawoznawstwa, Lublin 2007.
3)  W. Góralczyk Jr, Podstawy prawa, wyd. 4, Warszawa 2014.
4) J. Jamroz, Wstęp do prawoznawstwa, Warszawa 2008
5) L. Morawski, Wstęp do prawoznawstwa, wyd. 15, Toruń 2014.
6) J. Krukowski, Wstęp do nauki o państwie i prawie, Lublin 2004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Wyposażenie Studenta w wiedzę o społeczno-kulturowych uwarunkowaniach językowego wymiaru prawa</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 K_W07</w:t>
      </w:r>
    </w:p>
    <w:p>
      <w:pPr>
        <w:spacing w:before="20" w:after="190"/>
      </w:pPr>
      <w:r>
        <w:rPr>
          <w:b/>
          <w:bCs/>
        </w:rPr>
        <w:t xml:space="preserve">Powiązane charakterystyki obszarowe: </w:t>
      </w:r>
      <w:r>
        <w:rPr/>
        <w:t xml:space="preserve">I.P6S_WG, II.S.P6S_WG.1, II.S.P6S_WG.2, II.H.P6S_WG.1.o, II.X.P6S_WG.2, I.P6S_WK, II.T.P6S_WK</w:t>
      </w:r>
    </w:p>
    <w:p>
      <w:pPr>
        <w:keepNext w:val="1"/>
        <w:spacing w:after="10"/>
      </w:pPr>
      <w:r>
        <w:rPr>
          <w:b/>
          <w:bCs/>
        </w:rPr>
        <w:t xml:space="preserve">Charakterystyka W_02: </w:t>
      </w:r>
    </w:p>
    <w:p>
      <w:pPr/>
      <w:r>
        <w:rPr/>
        <w:t xml:space="preserve">Wyposażenie Studenta w wiedzę o prawie i prawoznawstwie jako szczególnym przedmiocie badań.</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I.P6S_WG, II.S.P6S_WG.1, II.S.P6S_WG.2, II.H.P6S_WG.1.o, II.X.P6S_WG.2</w:t>
      </w:r>
    </w:p>
    <w:p>
      <w:pPr>
        <w:keepNext w:val="1"/>
        <w:spacing w:after="10"/>
      </w:pPr>
      <w:r>
        <w:rPr>
          <w:b/>
          <w:bCs/>
        </w:rPr>
        <w:t xml:space="preserve">Charakterystyka W_03: </w:t>
      </w:r>
    </w:p>
    <w:p>
      <w:pPr/>
      <w:r>
        <w:rPr/>
        <w:t xml:space="preserve">Wyposażenie Studenta w wiedzę o budowie aktów normatywnych i porządku prawnego.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I.P6S_WG, II.S.P6S_WG.1, II.S.P6S_WG.2, II.H.P6S_WG.1.o, II.X.P6S_WG.2</w:t>
      </w:r>
    </w:p>
    <w:p>
      <w:pPr>
        <w:keepNext w:val="1"/>
        <w:spacing w:after="10"/>
      </w:pPr>
      <w:r>
        <w:rPr>
          <w:b/>
          <w:bCs/>
        </w:rPr>
        <w:t xml:space="preserve">Charakterystyka W_04: </w:t>
      </w:r>
    </w:p>
    <w:p>
      <w:pPr/>
      <w:r>
        <w:rPr/>
        <w:t xml:space="preserve">Wyposażenie Studenta w wiedzę o regułach posługiwania się tekstami prawnymi.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I.P6S_WG, II.S.P6S_WG.1, II.S.P6S_WG.2, II.H.P6S_WG.1.o,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Umiejętności studenta w zakresie ustalania mocy obowiązującej przepisów prawnych.</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Umiejętności studenta w zakresie posługiwania się podstawowymi pojęciami prawa i prawoznawstwa. </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II.S.P6S_UW.2.o, II.S.P6S_UW.3.o, II.H.P6S_UW.1, I.P6S_UW, II.S.P6S_UW.1</w:t>
      </w:r>
    </w:p>
    <w:p>
      <w:pPr>
        <w:keepNext w:val="1"/>
        <w:spacing w:after="10"/>
      </w:pPr>
      <w:r>
        <w:rPr>
          <w:b/>
          <w:bCs/>
        </w:rPr>
        <w:t xml:space="preserve">Charakterystyka U_03: </w:t>
      </w:r>
    </w:p>
    <w:p>
      <w:pPr/>
      <w:r>
        <w:rPr/>
        <w:t xml:space="preserve">Umiejętności studenta w zakresie interpretacji tekstów prawnych.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K_U02, K_U03, K_U06</w:t>
      </w:r>
    </w:p>
    <w:p>
      <w:pPr>
        <w:spacing w:before="20" w:after="190"/>
      </w:pPr>
      <w:r>
        <w:rPr>
          <w:b/>
          <w:bCs/>
        </w:rPr>
        <w:t xml:space="preserve">Powiązane charakterystyki obszarowe: </w:t>
      </w:r>
      <w:r>
        <w:rPr/>
        <w:t xml:space="preserve">I.P6S_UW, II.T.P6S_UW.2, II.S.P6S_UW.1, II.S.P6S_UW.2.o, II.S.P6S_UW.3.o, II.H.P6S_UW.1, I.P6S_UU</w:t>
      </w:r>
    </w:p>
    <w:p>
      <w:pPr>
        <w:keepNext w:val="1"/>
        <w:spacing w:after="10"/>
      </w:pPr>
      <w:r>
        <w:rPr>
          <w:b/>
          <w:bCs/>
        </w:rPr>
        <w:t xml:space="preserve">Charakterystyka U_04: </w:t>
      </w:r>
    </w:p>
    <w:p>
      <w:pPr/>
      <w:r>
        <w:rPr/>
        <w:t xml:space="preserve">Umiejętności studenta w zakresie stosowania reguł kolizyjnych i reguł wnioskowań prawniczych.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świadomość konieczności ochrony interesu publicznego oraz zagwarantowania udziału społeczeństwa w procesie tworzenia aktów prawa.</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Student ma świadomość problemów etycznych występujących w procesie tworzenia i interpretacji prawa.</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charakterystyki kierunkowe: </w:t>
      </w:r>
      <w:r>
        <w:rPr/>
        <w:t xml:space="preserve">K_K01, K_K03, K_K05</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K_03: </w:t>
      </w:r>
    </w:p>
    <w:p>
      <w:pPr/>
      <w:r>
        <w:rPr/>
        <w:t xml:space="preserve">Student ma świadomość reguł postępowania przy wykorzystywaniu i integrowaniu wiedzy z zakresu prawotwórstwa.</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2024-05-19T00:38:36+02:00</dcterms:created>
  <dcterms:modified xsi:type="dcterms:W3CDTF">2024-05-19T00:38:36+02:00</dcterms:modified>
</cp:coreProperties>
</file>

<file path=docProps/custom.xml><?xml version="1.0" encoding="utf-8"?>
<Properties xmlns="http://schemas.openxmlformats.org/officeDocument/2006/custom-properties" xmlns:vt="http://schemas.openxmlformats.org/officeDocument/2006/docPropsVTypes"/>
</file>