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15
czytanie wskazanej literatury 	15	
napisanie referatu  / eseju 	15	
przygotowanie do egzaminu	25
Sumaryczne obciążenie pracą studenta	100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12,  Warszawa 2018.
2)  Korybski, L. Leszczyński, A. Pieniążek, Wstęp do prawoznawstwa, wyd. 2, Lublin 2009.
3)  W. Góralczyk Jr, Podstawy prawa, wyd. 4, Warszawa 2014.
4) J. Jamroz, Wstęp do prawoznawstwa, Warszawa 2008
5) L. Morawski, Wstęp do prawoznawstwa, wyd. 17, Toruń 2016.
6) J. Krukowski, Wstęp do nauki o państwie i prawie, Lublin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społeczno-kulturowych uwarunkowaniach językowego wymiaru prawa.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Wyposażenie Studenta w wiedzę o prawie i prawoznawstwie jako szczególnym przedmiocie badań.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II.S.P6S_WG.2, II.H.P6S_WG.1.o, I.P6S_WG, II.S.P6S_WG.1, II.X.P6S_WG.2</w:t>
      </w:r>
    </w:p>
    <w:p>
      <w:pPr>
        <w:keepNext w:val="1"/>
        <w:spacing w:after="10"/>
      </w:pPr>
      <w:r>
        <w:rPr>
          <w:b/>
          <w:bCs/>
        </w:rPr>
        <w:t xml:space="preserve">Charakterystyka W_03: </w:t>
      </w:r>
    </w:p>
    <w:p>
      <w:pPr/>
      <w:r>
        <w:rPr/>
        <w:t xml:space="preserve">Wyposażenie Studenta w wiedzę o budowie aktów normatywnych i porządku prawnego.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W_04: </w:t>
      </w:r>
    </w:p>
    <w:p>
      <w:pPr/>
      <w:r>
        <w:rPr/>
        <w:t xml:space="preserve">Wyposażenie Studenta w wiedzę o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ustalania mocy obowiązującej przepisów prawnych.</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posługiwania się podstawowymi pojęciami prawa i prawoznawstwa.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Umiejętności studenta w zakresie interpretacji tekstów prawnych.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U_04: </w:t>
      </w:r>
    </w:p>
    <w:p>
      <w:pPr/>
      <w:r>
        <w:rPr/>
        <w:t xml:space="preserve">Umiejętności studenta w zakresie stosowania reguł kolizyjnych i reguł wnioskowań prawniczych.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konieczności ochrony interesu publicznego oraz zagwarantowania udziału społeczeństwa w procesie tworzenia aktów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etycznych występujących w procesie tworzenia i interpretacji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Student ma świadomość reguł postępowania przy wykorzystywaniu i integrowaniu wiedzy z zakresu prawotwórstwa.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2026-07-27T07:24:26+02:00</dcterms:created>
  <dcterms:modified xsi:type="dcterms:W3CDTF">2026-07-27T07:24:26+02:00</dcterms:modified>
</cp:coreProperties>
</file>

<file path=docProps/custom.xml><?xml version="1.0" encoding="utf-8"?>
<Properties xmlns="http://schemas.openxmlformats.org/officeDocument/2006/custom-properties" xmlns:vt="http://schemas.openxmlformats.org/officeDocument/2006/docPropsVTypes"/>
</file>