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Student ma wiedzę na temat obiegów porównawczych silnika tłokowego i silnika turbinowego.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Student rozumie istotę sprawności napędowej dla zespołu napędowego: silnik tłokowy - śmigło, silnika turbinowego oraz silnika rakietowego.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Student ma wiedzę na temat sprężarek silników lotniczych oraz komór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Student ma wiedzę na temat sprężarek silników lotniczych oraz komór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Student rozumie zadania i ograniczenia komór spalania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Student rozumie zadania i ograniczenia komór spalania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Student umie obliczyć ciąg silnika lotniczego i rakietowego.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Student umie obliczyć ciąg silnika lotniczego i rakietowego.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ML.NK433A_U2: </w:t>
      </w:r>
    </w:p>
    <w:p>
      <w:pPr/>
      <w:r>
        <w:rPr/>
        <w:t xml:space="preserve">							Student umie obliczyć parametry efektywne silnika tłokowego.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Student potrafi napisać bilans termodynamiczny dla komory spalania silnika turbinowego.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Student potrafi napisać bilans termodynamiczny dla komory spalania silnika turbinowego.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ML.NK433A_U5: </w:t>
      </w:r>
    </w:p>
    <w:p>
      <w:pPr/>
      <w:r>
        <w:rPr/>
        <w:t xml:space="preserve">							Student posiada umiejętność obliczania sprężu optymalnego dla sprężarki lotniczej.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ML.NK433A_U6: </w:t>
      </w:r>
    </w:p>
    <w:p>
      <w:pPr/>
      <w:r>
        <w:rPr/>
        <w:t xml:space="preserve">							Student potrafi wyznaczyć jednostkowe zużycie paliwa dla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2024-05-22T04:34:51+02:00</dcterms:created>
  <dcterms:modified xsi:type="dcterms:W3CDTF">2024-05-22T04:34:51+02:00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