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Seweryn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- 30 godz.;
b) konsultacje z prowadzącym - 5 godz.
2. Praca własna studenta - 40 godzin, w tym:
a) nauka do kolokwium 1: 15 godz.;
b) nauka do kolokwium 2: 15 godz.;
c) praca domowa (projekty): 10 godz.
Łącznie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wykład - 30 godz.;
b) konsultacje z prowadzącym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powinni posiadać ogólną  wiedzę  na temat projektowania i testowania aparatury satelitarnej. Powinni umieć wyszukać w przyszłym projekcie satelitarnym te fragmenty, które z technicznego  punktu widzenia mogą stanowić zagrożenie dla jego realizacji. Powinni umieć odnaleźć się w przyszłym zespole realizującym taki projekt, znać organizację projektu, wiedzieć co należy wykonać w każdej z jego faz, znać specjalistyczną nomenklaturę i specyficzne wymagania.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Misje kosmiczne, typy eksperymentów kosmicznych., informacje wstępne o instrumentach satelitarnych  i ich zadaniach. Klasyfikacja i typy statków kosmicznych. Sprawy telekomunikacji. Typowe instrumenty naukowe. Nawigacja satelitów. Fazy przebiegu misji kosmicznych. Wymagania środowiskowe i techniczne aparatury kosmicznej. Wymagania niezawodnościowe. Konstrukcje mechanizmów i układów optycznych – wymagania, przykłady rozwiązań. Konstrukcje układów elektronicznych – wymagania, przykłady rozwiązań. Procedury realizacji projektów kosmicznych i testów urządzeń. Nowe technologie kosmiczne i kierunki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seminarium, na którym studenci prezentują wybrane  projekty (eksperymenty) satelitarne i prowadzą dyskusję nad szczegółowymi zagadnieniami związanymi z realizacją techniczną wybranego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P.N.Slater”Remote Sensing-optics and optical systems” Addison-Weslay Publishing Company.
2. James R.Wertz, Wiley J.Larson “Space Mission Analysis and design” Space Technology Library, Kluwert Academic Publishers.
3. J. Wijker “Spacecraft structures” Springer – Verlag 2008.
Dodatkowa literatura: materiały na stronie http://www.cbk.waw.pl/teledetekcja/.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ML.NS503_W1: </w:t>
      </w:r>
    </w:p>
    <w:p>
      <w:pPr/>
      <w:r>
        <w:rPr/>
        <w:t xml:space="preserve">							Student zna zagadnienia dotyczące projektowania urządzeń przeznaczonych dla misji kosmicznych.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ML.NS503_W2: </w:t>
      </w:r>
    </w:p>
    <w:p>
      <w:pPr/>
      <w:r>
        <w:rPr/>
        <w:t xml:space="preserve">							Student posiada wiedzę na temat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ML.NS503_W3: </w:t>
      </w:r>
    </w:p>
    <w:p>
      <w:pPr/>
      <w:r>
        <w:rPr/>
        <w:t xml:space="preserve">							Student posada wiedzę na temat  aparatury satelitarnej i wymagań technicznych oraz środowiskowych dla jej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LiK2_W19,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ML.NS503_W4: </w:t>
      </w:r>
    </w:p>
    <w:p>
      <w:pPr/>
      <w:r>
        <w:rPr/>
        <w:t xml:space="preserve">							Student podsiada wiedzę dotyczącą szczegółowych zagadnień związanymi z realizacją techniczną wybranego projektu satelitarnego.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LiK2_W19, LiK2_W22, LiK2_W23, LiK2_W18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ML.NS503_U1: </w:t>
      </w:r>
    </w:p>
    <w:p>
      <w:pPr/>
      <w:r>
        <w:rPr/>
        <w:t xml:space="preserve">							Student potrafi określić organizację projektu, kolejność i wykonanie każdej z jego części.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ML.NS503_U2: </w:t>
      </w:r>
    </w:p>
    <w:p>
      <w:pPr/>
      <w:r>
        <w:rPr/>
        <w:t xml:space="preserve">							Student potrafi określić wymagania środowiskowe i techniczne aparatury kosmicznej oraz wymagania niezawodnościowe.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LiK2_U10, LiK2_U15,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ML.NS503_U3: </w:t>
      </w:r>
    </w:p>
    <w:p>
      <w:pPr/>
      <w:r>
        <w:rPr/>
        <w:t xml:space="preserve">							Student umie rozwiązać zagadnienia dotyczące konstrukcji prostych mechanizmów i układów optycznych oraz konstrukcji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LiK2_U07, LiK2_U10, LiK2_U12,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ML.NS503_U4: </w:t>
      </w:r>
    </w:p>
    <w:p>
      <w:pPr/>
      <w:r>
        <w:rPr/>
        <w:t xml:space="preserve">							Student umie zastosować podstawowe procedury przy realizacji projektów kosmicznych i testów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LiK2_U13, LiK2_U15,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2026-01-14T00:13:32+01:00</dcterms:created>
  <dcterms:modified xsi:type="dcterms:W3CDTF">2026-01-14T00:13:32+01:00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