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teorii informacji</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1050-FTEDM-MSP-2PZT</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ćwiczeniach/laboratoriach – 15 h
2. praca własna studenta – 20 h; w tym
	a) przygotowanie do ćwiczeń i do kolokwiów – 20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Probabilistyka, Fizyka Statystyczna i Termodynamika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zrozumienie podstaw teorii informacji i jej zastosowań oraz umiejętność jej stosowania.</w:t>
      </w:r>
    </w:p>
    <w:p>
      <w:pPr>
        <w:keepNext w:val="1"/>
        <w:spacing w:after="10"/>
      </w:pPr>
      <w:r>
        <w:rPr>
          <w:b/>
          <w:bCs/>
        </w:rPr>
        <w:t xml:space="preserve">Treści kształcenia: </w:t>
      </w:r>
    </w:p>
    <w:p>
      <w:pPr>
        <w:spacing w:before="20" w:after="190"/>
      </w:pPr>
      <w:r>
        <w:rPr/>
        <w:t xml:space="preserve">Wykład: 
1.	Wprowadzanie, koncepcja informacji
2.	Entropia Shannona i informacja wzajemna
3.	Własności entropii i informacji
4.	Własność asymptotycznej ekwipartycji i typowy zbiór
5.	Kompresja danych, kodowanie
6.	Kody optymalne, Huffmana i Shannona-Fano-Eliasa
7.	Dystkretne kanały informacji i ich własności
8.	Twierdzenie o kodowaniu kanałów
9.	Łańcuchy Markowa, przyrost entropii
10.	Druga zasada termodynamiki a teoria informacji
11.	Rozkłady maksymalnej entropii
12.	Entropia ciągła
13.	Przyrost entropii w procesach gaussowskich
14.	Kryptografia a teoria informacji
15.	Optymalizacja portfela inwestycyjnego i inne zastosowania
Ćwiczenia:
Bezpośrednie uzupełnienie wykładu – ten sam zakres treści
</w:t>
      </w:r>
    </w:p>
    <w:p>
      <w:pPr>
        <w:keepNext w:val="1"/>
        <w:spacing w:after="10"/>
      </w:pPr>
      <w:r>
        <w:rPr>
          <w:b/>
          <w:bCs/>
        </w:rPr>
        <w:t xml:space="preserve">Metody oceny: </w:t>
      </w:r>
    </w:p>
    <w:p>
      <w:pPr>
        <w:spacing w:before="20" w:after="190"/>
      </w:pPr>
      <w:r>
        <w:rPr/>
        <w:t xml:space="preserve">W trakcie semestru są 3 krótkie kolokwia. Zaliczenie wymaga zdobycia ponad 50% całkowitej ilości punktów. Ocena końcowa zależy od ilości punktów wg. typowej skali (&gt;50% to 3, &gt;60% to 3.5, &gt;70% to 4, &gt;80% to 4.5, zaś &gt;90% to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Thomas M. Cover, Joy A. Thomas, Elements of Information Theory, Wiley 2006
2.	David J.C. MacKay, Information Theory, Inference and Learning Algorithms, Cambridge University Press 2003
3.	Z. Łukasik, Teoria informaji i sygnałów, Radom: Politechnika Radomska Wydawnictwo, 2012
4.	B. Schneier, Kryptografia dla praktyków, Wydawnictwa Naukowo-Techniczne 2002
5.	K. Huang, Podstawy fizyki statystycznej, Wydawnictwo Naukowe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PZTI_W01: </w:t>
      </w:r>
    </w:p>
    <w:p>
      <w:pPr/>
      <w:r>
        <w:rPr/>
        <w:t xml:space="preserve">Ma podstawową wiedzę w zakresie teorii informacji.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PZTI_W02: </w:t>
      </w:r>
    </w:p>
    <w:p>
      <w:pPr/>
      <w:r>
        <w:rPr/>
        <w:t xml:space="preserve">Zna podstawowe zastosowania teorii informacji w fizyce i jej związki z termodynamiką.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PZTI_U01: </w:t>
      </w:r>
    </w:p>
    <w:p>
      <w:pPr/>
      <w:r>
        <w:rPr/>
        <w:t xml:space="preserve">Potrafi operować pojęciami teorii informacji w praktyce i dokonywać związanych z nimi obliczeń.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FT2_U07</w:t>
      </w:r>
    </w:p>
    <w:p>
      <w:pPr>
        <w:spacing w:before="20" w:after="190"/>
      </w:pPr>
      <w:r>
        <w:rPr>
          <w:b/>
          <w:bCs/>
        </w:rPr>
        <w:t xml:space="preserve">Powiązane efekty obszarowe: </w:t>
      </w:r>
      <w:r>
        <w:rPr/>
        <w:t xml:space="preserve">X2A_U02, X2A_U04, T2A_U09, X2A_U06, T2A_U07</w:t>
      </w:r>
    </w:p>
    <w:p>
      <w:pPr>
        <w:keepNext w:val="1"/>
        <w:spacing w:after="10"/>
      </w:pPr>
      <w:r>
        <w:rPr>
          <w:b/>
          <w:bCs/>
        </w:rPr>
        <w:t xml:space="preserve">Efekt PZTI_U02: </w:t>
      </w:r>
    </w:p>
    <w:p>
      <w:pPr/>
      <w:r>
        <w:rPr/>
        <w:t xml:space="preserve">Umie wykorzystać teorię informacji do opisu zjawisk lub rozwiązywania problemów.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 FT2_U17</w:t>
      </w:r>
    </w:p>
    <w:p>
      <w:pPr>
        <w:spacing w:before="20" w:after="190"/>
      </w:pPr>
      <w:r>
        <w:rPr>
          <w:b/>
          <w:bCs/>
        </w:rPr>
        <w:t xml:space="preserve">Powiązane efekty obszarowe: </w:t>
      </w:r>
      <w:r>
        <w:rPr/>
        <w:t xml:space="preserve">X2A_U01, X2A_U02, T2A_U17, InzA_U06,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2026-07-02T04:43:32+02:00</dcterms:created>
  <dcterms:modified xsi:type="dcterms:W3CDTF">2026-07-02T04:43:32+02:00</dcterms:modified>
</cp:coreProperties>
</file>

<file path=docProps/custom.xml><?xml version="1.0" encoding="utf-8"?>
<Properties xmlns="http://schemas.openxmlformats.org/officeDocument/2006/custom-properties" xmlns:vt="http://schemas.openxmlformats.org/officeDocument/2006/docPropsVTypes"/>
</file>