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1050-FTFZM-MSP-2FCS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4 h
	d) uczestniczenie w konsultacjach – 6 h
2. praca własna studenta – 55 h; w tym
	a) przygotowanie do ćwiczeń  – 25 h
	b) zapoznanie się z literaturą – 5 h
	c) przygotowanie do egzaminu – 25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egzaminie – 4 h
4.	uczestniczenie w konsulatacjach – 6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30 h
Razem w semestrze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29h</w:t>
            </w:r>
          </w:p>
        </w:tc>
      </w:tr>
    </w:tbl>
    <w:p/>
    <w:p>
      <w:pPr>
        <w:keepNext w:val="1"/>
        <w:spacing w:after="10"/>
      </w:pPr>
      <w:r>
        <w:rPr>
          <w:b/>
          <w:bCs/>
        </w:rPr>
        <w:t xml:space="preserve">Wymagania wstępne: </w:t>
      </w:r>
    </w:p>
    <w:p>
      <w:pPr>
        <w:spacing w:before="20" w:after="190"/>
      </w:pPr>
      <w:r>
        <w:rPr/>
        <w:t xml:space="preserve">Wstęp do fizyki ciała stałego, mechanika kwantowa, fizyka statystyczna, fizyka procesów jonowych w ciałach stałych, fizyka półprzewodników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studenta z głównymi zagadnieniami fizyki ciała stałego, przy użyciu zaawansowanego aparatu matematycznego poparte ćwiczeniami   laboratoryjnymi obrazującymi wybrane zjawiska fizyczne w ciele stałym</w:t>
      </w:r>
    </w:p>
    <w:p>
      <w:pPr>
        <w:keepNext w:val="1"/>
        <w:spacing w:after="10"/>
      </w:pPr>
      <w:r>
        <w:rPr>
          <w:b/>
          <w:bCs/>
        </w:rPr>
        <w:t xml:space="preserve">Treści kształcenia: </w:t>
      </w:r>
    </w:p>
    <w:p>
      <w:pPr>
        <w:spacing w:before="20" w:after="190"/>
      </w:pPr>
      <w:r>
        <w:rPr/>
        <w:t xml:space="preserve">Wykład:
1.	Przestrzeń konfiguracyjna i przestrzeń odwrotna
2.	Elektrony w ciele stałym
3.	Drgania sieci krystalicznej - fonony
4.	Zjawiska transportu w ciałach stałych – kinetyczne równanie Boltzmanna
5.	Właściwości elektryczne ciał stałych
6.	Właściwości dielektryczne ciał stałych
7.	Właściwości magnetyczne ciał stałych
8.	Nadprzewodnictwo 
9.	Odziaływania ciał stałych z promieniowaniem
10.	Kwazicząstki w ciałach stałych
 Laboratorium:
1.	Badanie struktury ciał stałych (2x3h)
2.	Badanie dynamiki sieci krystalicznej metodami termicznymi (2x 3h)
3.	Badanie właściwości magnetycznych ciał stałych (3h)
4.	Badanie absorpcji światła w półprzewodnikach (3h)
5.	Badanie pętli histerezy ferroelektryków (3h)
6.	Badanie zjawiska Halla (3h)
7.	Badanie zjawiska piezoelektrycznego (3h)
Razem 30h (27h ćwiczeń + 3h zajęć organizacyjnych)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zaliczenie wszystkich ćwiczeń laboratoryjnych. Ocena końcowa jest średnią ważoną oceny z egzaminu (70%) oraz z laboratorium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Kittel, Wstęp do fizyki ciała stałego, PWN, 1999
2.	N.W.Ashcroft, N.D.Mermin, Fizyka ciała stałego, PWN, 1986
3.	H.Ibach, H.Lueth, Fizyka ciała stałego, PWN, 1996
4.	J.R.Christman, Fundamentalas of Solid State Physics, John Wiley &amp; Sons, 1988
5.	A.Sukiennicki A.Zagórski, Fizyka ciała stałego, PWN, 1984
6.	W.Bogusz, Elementy fizyki ciała stałego, OW PW, 2016
7.	J.Garbarczyk, Wstep do fizyki ciała stałego, OW PW, 2000
8.	R.Zallen, Fizyka ciał amorficznych, PWN 1986.
</w:t>
      </w:r>
    </w:p>
    <w:p>
      <w:pPr>
        <w:keepNext w:val="1"/>
        <w:spacing w:after="10"/>
      </w:pPr>
      <w:r>
        <w:rPr>
          <w:b/>
          <w:bCs/>
        </w:rPr>
        <w:t xml:space="preserve">Witryna www przedmiotu: </w:t>
      </w:r>
    </w:p>
    <w:p>
      <w:pPr>
        <w:spacing w:before="20" w:after="190"/>
      </w:pPr>
      <w:r>
        <w:rPr/>
        <w:t xml:space="preserve">http://www.if.pw.edu.pl/~garbar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FCS_W01: </w:t>
      </w:r>
    </w:p>
    <w:p>
      <w:pPr/>
      <w:r>
        <w:rPr/>
        <w:t xml:space="preserve">zna i rozumie podstawowe zjawiska fizyczne zachodzące w ciałach stałych na poziomie wymagającym zaawansowanego opisu matematycznego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FCS_W02: </w:t>
      </w:r>
    </w:p>
    <w:p>
      <w:pPr/>
      <w:r>
        <w:rPr/>
        <w:t xml:space="preserve">zna i rozumie podstawowe metody eksperymentalne stosowane w badaniu ciał stałych</w:t>
      </w:r>
    </w:p>
    <w:p>
      <w:pPr>
        <w:spacing w:before="60"/>
      </w:pPr>
      <w:r>
        <w:rPr/>
        <w:t xml:space="preserve">Weryfikacja: </w:t>
      </w:r>
    </w:p>
    <w:p>
      <w:pPr>
        <w:spacing w:before="20" w:after="190"/>
      </w:pPr>
      <w:r>
        <w:rPr/>
        <w:t xml:space="preserve">egzamin pisemny 
i ustny, zaliczenie laboratorium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FCS_U01: </w:t>
      </w:r>
    </w:p>
    <w:p>
      <w:pPr/>
      <w:r>
        <w:rPr/>
        <w:t xml:space="preserve">potrafi pozyskiwać informacje z literatury,  baz danych, specyfikacji technicznych oraz innych źródeł; potrafi integrować uzyskane informacje i dokonywać ich interpretacji</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FCS_U02: </w:t>
      </w:r>
    </w:p>
    <w:p>
      <w:pPr/>
      <w:r>
        <w:rPr/>
        <w:t xml:space="preserve">potrafi zastosować zaawansowany aparat  matematyczny do opisu różnych zjawisk fizycznych w ciałach stałych</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FCS_U03: </w:t>
      </w:r>
    </w:p>
    <w:p>
      <w:pPr/>
      <w:r>
        <w:rPr/>
        <w:t xml:space="preserve">potrafi swobodnie funkcjonować w  laboratorium fizyki ciała stałego: potrafi kompletować układy pomiarowe, dokonywać akwizycji danych, opracowywać  i interpretować wyniki pomiarów </w:t>
      </w:r>
    </w:p>
    <w:p>
      <w:pPr>
        <w:spacing w:before="60"/>
      </w:pPr>
      <w:r>
        <w:rPr/>
        <w:t xml:space="preserve">Weryfikacja: </w:t>
      </w:r>
    </w:p>
    <w:p>
      <w:pPr>
        <w:spacing w:before="20" w:after="190"/>
      </w:pPr>
      <w:r>
        <w:rPr/>
        <w:t xml:space="preserve">zaliczenie laboratorium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FCS_K01: </w:t>
      </w:r>
    </w:p>
    <w:p>
      <w:pPr/>
      <w:r>
        <w:rPr/>
        <w:t xml:space="preserve">rozumie potrzebę ustawicznego samokształcenia; wykorzystuje posiadaną wiedzę i umiejętności do zdobywania nowych kompetencji związanych z fizyką ciała stałego, ma świadomość, że fizyka ciała stałego jest podstawą nowych technologii materiałowych </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2026-03-23T22:16:53+01:00</dcterms:created>
  <dcterms:modified xsi:type="dcterms:W3CDTF">2026-03-23T22:16:53+01:00</dcterms:modified>
</cp:coreProperties>
</file>

<file path=docProps/custom.xml><?xml version="1.0" encoding="utf-8"?>
<Properties xmlns="http://schemas.openxmlformats.org/officeDocument/2006/custom-properties" xmlns:vt="http://schemas.openxmlformats.org/officeDocument/2006/docPropsVTypes"/>
</file>