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 godzin wykładu.
2) Praca własna studenta - studiowanie literatury, przygotowywanie się do sprawdzianów,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2003.
2. L.A. Dobrzański, Metaloznawstwo z podstawami nauki o materiałach, WNT 1996.
3. M.F. Ashby, D.R.H. Jones, Materiały Inżynierskie, Tom 1 i 2, 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ML.NK490_W1: </w:t>
      </w:r>
    </w:p>
    <w:p>
      <w:pPr/>
      <w:r>
        <w:rPr/>
        <w:t xml:space="preserve">														Zna podstawowe elementy struktury materiałów oraz przykłady relacji między strukturą i właściwościami.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ML.NK490_W4: </w:t>
      </w:r>
    </w:p>
    <w:p>
      <w:pPr/>
      <w:r>
        <w:rPr/>
        <w:t xml:space="preserve">							Zna podstawowe zasady doboru materiałów do określonych zastosowań.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ML.NS490_W2: </w:t>
      </w:r>
    </w:p>
    <w:p>
      <w:pPr/>
      <w:r>
        <w:rPr/>
        <w:t xml:space="preserve">							 Ma podstawową wiedzę na temat metod wytwarzania współczesnych materiałów i struktur inżynierskich.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ML.NS490_W3: </w:t>
      </w:r>
    </w:p>
    <w:p>
      <w:pPr/>
      <w:r>
        <w:rPr/>
        <w:t xml:space="preserve">							Zna charakterystyczne cechy i zastosowania głównych grup materiałów. Zna wybrane przykłady materiałów z różnych grup.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ML.NK490 U1: </w:t>
      </w:r>
    </w:p>
    <w:p>
      <w:pPr/>
      <w:r>
        <w:rPr/>
        <w:t xml:space="preserve">							Potrafi na podwójnym wykresie równowagi faz określić fazy występujące w materiale w danych warunkach (skład-temperatura).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ML.NS490_U2: </w:t>
      </w:r>
    </w:p>
    <w:p>
      <w:pPr/>
      <w:r>
        <w:rPr/>
        <w:t xml:space="preserve">								Potrafi zinterpretować układ równowagi pod kątem przydatności materiałów z tego układu do różnych zabiegów technologicznych: obróbka plastyczna, obróbka cieplna, odlewanie.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2026-03-23T07:09:22+01:00</dcterms:created>
  <dcterms:modified xsi:type="dcterms:W3CDTF">2026-03-23T07:09:22+01:00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