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Publiczne prawo bankowe</w:t>
      </w:r>
    </w:p>
    <w:p>
      <w:pPr>
        <w:keepNext w:val="1"/>
        <w:spacing w:after="10"/>
      </w:pPr>
      <w:r>
        <w:rPr>
          <w:b/>
          <w:bCs/>
        </w:rPr>
        <w:t xml:space="preserve">Koordynator przedmiotu: </w:t>
      </w:r>
    </w:p>
    <w:p>
      <w:pPr>
        <w:spacing w:before="20" w:after="190"/>
      </w:pPr>
      <w:r>
        <w:rPr/>
        <w:t xml:space="preserve">dr hab. Anna Zalcewicz,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A12_PPB</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ramach pracy własnej
Wymagane jest przygotowanie do zajęć 25 godzin i
kolokwium  20 godzin.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Student po realizacji modułów: prawo gospodarcze</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 osiągnięcie określonych umiejętności
praktycznych (dokonywanie wykładni przepisów
prawa umożliwiające poprawne zastosowanie
przepisów w praktyce).</w:t>
      </w:r>
    </w:p>
    <w:p>
      <w:pPr>
        <w:keepNext w:val="1"/>
        <w:spacing w:after="10"/>
      </w:pPr>
      <w:r>
        <w:rPr>
          <w:b/>
          <w:bCs/>
        </w:rPr>
        <w:t xml:space="preserve">Treści kształcenia: </w:t>
      </w:r>
    </w:p>
    <w:p>
      <w:pPr>
        <w:spacing w:before="20" w:after="190"/>
      </w:pPr>
      <w:r>
        <w:rPr/>
        <w:t xml:space="preserve">1. Ochrona klientów rynku bankowego –
rozwiązania instytucjonalne (system
gwarantowania depozytów w Polsce, arbiter
bankowy, sądy polubowne, Rzecznik Finansowy)
2. Organizacja systemu bankowego w Polsce i UE
(podmioty uprawnione do wykonywania czynności
bankowych) 3. Narodowy Bank Polski jako bank
centralny państwa spoza unii walutowej 4. Status
prawny banku 5. Nadzór nad rynkiem bankowym
6. Nadużycia na rynku finansowym (np. piramidy finansowe)</w:t>
      </w:r>
    </w:p>
    <w:p>
      <w:pPr>
        <w:keepNext w:val="1"/>
        <w:spacing w:after="10"/>
      </w:pPr>
      <w:r>
        <w:rPr>
          <w:b/>
          <w:bCs/>
        </w:rPr>
        <w:t xml:space="preserve">Metody oceny: </w:t>
      </w:r>
    </w:p>
    <w:p>
      <w:pPr>
        <w:spacing w:before="20" w:after="190"/>
      </w:pPr>
      <w:r>
        <w:rPr/>
        <w:t xml:space="preserve">Zaliczenie pisemne w formie testu jednokrotnego
wyboru z możliwym pytaniem otwartym.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Fedorowicz, Nadzór
nad rynkiem finansowym Unii Europejskiej,
Warszawa 2013 2. Z. Ofiarski, Prawo bankowe,
wyd. V, Wolters Kluwer, Warszawa 2017 3. R. Sura, P. Zawadzka, P. Zimmerman, Ustawa o
Bankowym Funduszu Gwarancyjnym, systemie
gwarantowania depozytów oraz przymusowej
restrukturyzacji. Komentarz,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funkcjonowania podmiotów rynku finansowego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K_W03, K_W07</w:t>
      </w:r>
    </w:p>
    <w:p>
      <w:pPr>
        <w:spacing w:before="20" w:after="190"/>
      </w:pPr>
      <w:r>
        <w:rPr>
          <w:b/>
          <w:bCs/>
        </w:rPr>
        <w:t xml:space="preserve">Powiązane charakterystyki obszarowe: </w:t>
      </w:r>
      <w:r>
        <w:rPr/>
        <w:t xml:space="preserve">I.P6S_WG, II.S.P6S_WG.1, II.S.P6S_WG.2, II.H.P6S_WG.1.o, I.P6S_WK, II.S.P6S_WG.3, II.H.P6S_WG/K.o, II.T.P6S_WK</w:t>
      </w:r>
    </w:p>
    <w:p>
      <w:pPr>
        <w:keepNext w:val="1"/>
        <w:spacing w:after="10"/>
      </w:pPr>
      <w:r>
        <w:rPr>
          <w:b/>
          <w:bCs/>
        </w:rPr>
        <w:t xml:space="preserve">Charakterystyka W_02: </w:t>
      </w:r>
    </w:p>
    <w:p>
      <w:pPr/>
      <w:r>
        <w:rPr/>
        <w:t xml:space="preserve">Posiada wiedzę na temat zasad polskiego prawa bankowego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W_03: </w:t>
      </w:r>
    </w:p>
    <w:p>
      <w:pPr/>
      <w:r>
        <w:rPr/>
        <w:t xml:space="preserve">Zna podstawowe pojęcia z zakresu prawa
bankowego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K_W07, K_W11</w:t>
      </w:r>
    </w:p>
    <w:p>
      <w:pPr>
        <w:spacing w:before="20" w:after="190"/>
      </w:pPr>
      <w:r>
        <w:rPr>
          <w:b/>
          <w:bCs/>
        </w:rPr>
        <w:t xml:space="preserve">Powiązane charakterystyki obszarowe: </w:t>
      </w:r>
      <w:r>
        <w:rPr/>
        <w:t xml:space="preserve">II.S.P6S_WG.2, II.H.P6S_WG.1.o, I.P6S_WG, I.P6S_WK,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praktycznie stosować wiedzę w zakresie
rozpoznawania zadań, funkcji i kompetencji
organu administracji, jakim jest KNF.</w:t>
      </w:r>
    </w:p>
    <w:p>
      <w:pPr>
        <w:spacing w:before="60"/>
      </w:pPr>
      <w:r>
        <w:rPr/>
        <w:t xml:space="preserve">Weryfikacja: </w:t>
      </w:r>
    </w:p>
    <w:p>
      <w:pPr>
        <w:spacing w:before="20" w:after="190"/>
      </w:pPr>
      <w:r>
        <w:rPr/>
        <w:t xml:space="preserve">Kolokwium/dyskusja w grupie</w:t>
      </w:r>
    </w:p>
    <w:p>
      <w:pPr>
        <w:spacing w:before="20" w:after="190"/>
      </w:pPr>
      <w:r>
        <w:rPr>
          <w:b/>
          <w:bCs/>
        </w:rPr>
        <w:t xml:space="preserve">Powiązane charakterystyki kierunkowe: </w:t>
      </w:r>
      <w:r>
        <w:rPr/>
        <w:t xml:space="preserve">K_U06, K_U04, K_U05</w:t>
      </w:r>
    </w:p>
    <w:p>
      <w:pPr>
        <w:spacing w:before="20" w:after="190"/>
      </w:pPr>
      <w:r>
        <w:rPr>
          <w:b/>
          <w:bCs/>
        </w:rPr>
        <w:t xml:space="preserve">Powiązane charakterystyki obszarowe: </w:t>
      </w:r>
      <w:r>
        <w:rPr/>
        <w:t xml:space="preserve">I.P6S_UU, 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samodzielnością – jako podstawami
przygotowania i podejmowania decyzji w
prostych problemach prawnych z zakresu publicznego prawa
bankowego</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charakterystyki kierunkowe: </w:t>
      </w:r>
      <w:r>
        <w:rPr/>
        <w:t xml:space="preserve">K_K01, K_K05, K_K08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2024-05-21T23:18:32+02:00</dcterms:created>
  <dcterms:modified xsi:type="dcterms:W3CDTF">2024-05-21T23:18:32+02:00</dcterms:modified>
</cp:coreProperties>
</file>

<file path=docProps/custom.xml><?xml version="1.0" encoding="utf-8"?>
<Properties xmlns="http://schemas.openxmlformats.org/officeDocument/2006/custom-properties" xmlns:vt="http://schemas.openxmlformats.org/officeDocument/2006/docPropsVTypes"/>
</file>