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8h
Praca własna:20h- przegląd literatury, 22h- przygotowanie do zaliczenia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0.32
Inne formy kontaktu bezpośredniego ( egzaminy, konsultacje oraz zaliczenia i egzaminy w dodatkowych terminach)	0,36
Łącznie	0,68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Wdrożenie i kontrola strategii – przygotowanie przedsiębiorstwa do zmian</w:t>
      </w:r>
    </w:p>
    <w:p>
      <w:pPr>
        <w:keepNext w:val="1"/>
        <w:spacing w:after="10"/>
      </w:pPr>
      <w:r>
        <w:rPr>
          <w:b/>
          <w:bCs/>
        </w:rPr>
        <w:t xml:space="preserve">Metody oceny: </w:t>
      </w:r>
    </w:p>
    <w:p>
      <w:pPr>
        <w:spacing w:before="20" w:after="190"/>
      </w:pPr>
      <w:r>
        <w:rPr/>
        <w:t xml:space="preserve">test zaliczeniowy:
5 pytań zamkniętych i 1 pytanie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K_WO3</w:t>
      </w:r>
    </w:p>
    <w:p>
      <w:pPr>
        <w:spacing w:before="20" w:after="190"/>
      </w:pPr>
      <w:r>
        <w:rPr>
          <w:b/>
          <w:bCs/>
        </w:rPr>
        <w:t xml:space="preserve">Powiązane efekty obszarowe: </w:t>
      </w:r>
      <w:r>
        <w:rPr/>
        <w:t xml:space="preserve">S1P_W03, S1P_W05</w:t>
      </w:r>
    </w:p>
    <w:p>
      <w:pPr>
        <w:keepNext w:val="1"/>
        <w:spacing w:after="10"/>
      </w:pPr>
      <w:r>
        <w:rPr>
          <w:b/>
          <w:bCs/>
        </w:rPr>
        <w:t xml:space="preserve">Efekt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2024-05-17T10:25:58+02:00</dcterms:created>
  <dcterms:modified xsi:type="dcterms:W3CDTF">2024-05-17T10:25:58+02:00</dcterms:modified>
</cp:coreProperties>
</file>

<file path=docProps/custom.xml><?xml version="1.0" encoding="utf-8"?>
<Properties xmlns="http://schemas.openxmlformats.org/officeDocument/2006/custom-properties" xmlns:vt="http://schemas.openxmlformats.org/officeDocument/2006/docPropsVTypes"/>
</file>