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 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udział w ćwiczeniach - 15 godz., 
b) udział w konsultacjach - 15 godz. Razem: 30 godz. = 1,2 ECTS
2) Praca własna studenta - 20 godz., w tym: 
a) przygotowanie do ćwiczeń (10 godzin), 
b) przygotowanie do zaliczenia (10 godzin). 
Razem: 20 godz. = 0,8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- 30 godz., w tym: a) udział w ćwiczeniach - 15 godz., 
b) udział w konsultacjach - 15 godz.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I.P6S_WG, II.T.P6S_WG, II.S.P6S_WG.1, I.P6S_WK</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zagrożenia w sieci Internet i wie jak zabezpieczać i chronić wytwarzane informacje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II.H.P6S_UW.1, I.P6S_UW, II.S.P6S_UW.1, II.S.P6S_UW.2.o, II.S.P6S_UW.3.o, II.T.P6S_UW.2</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U_04: </w:t>
      </w:r>
    </w:p>
    <w:p>
      <w:pPr/>
      <w:r>
        <w:rPr/>
        <w:t xml:space="preserve">Posiada umiejętność wykorzystywania zdobytej wiedzy w zakresie prezentacji danych w Internecie i ich ochrony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skutków zaniedbań w zakresie bezpieczeństwa i ochrony danych w systemach teleinformatycznych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procedur w zakresie obsługi wybranych systemów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2024-05-19T01:46:42+02:00</dcterms:created>
  <dcterms:modified xsi:type="dcterms:W3CDTF">2024-05-19T01:46:42+02:00</dcterms:modified>
</cp:coreProperties>
</file>

<file path=docProps/custom.xml><?xml version="1.0" encoding="utf-8"?>
<Properties xmlns="http://schemas.openxmlformats.org/officeDocument/2006/custom-properties" xmlns:vt="http://schemas.openxmlformats.org/officeDocument/2006/docPropsVTypes"/>
</file>