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- 33 godz, w tym: 
a) wykład – 30 - godz.,
b) konsultacje –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ocena zadań domowych, ocena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wymagana.
 Dodatkowa literatura: -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Posiada elementarną wiedzę o wpływie instalacji przemysłowych, w tym: energetycznych oraz transportu (lotniczego) na podstawowe elementy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informacje o mechanizmach rozprzestrzeniania się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ML.NW109_W6: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ML.NW109_W7: </w:t>
      </w:r>
    </w:p>
    <w:p>
      <w:pPr/>
      <w:r>
        <w:rPr/>
        <w:t xml:space="preserve">Zna podstawowe grupy metod ochrony środowiska w przemyśle i transporcie (atmosfera, hydrosfera, litosfera, promieniowanie, hałas).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ML.NW109_W8: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ML.NW109_W9: </w:t>
      </w:r>
    </w:p>
    <w:p>
      <w:pPr/>
      <w:r>
        <w:rPr/>
        <w:t xml:space="preserve">Zna podstawowe technologie energetyki odnawialnej: woda, wiatr, biomasa, słońce, geotermia.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ML.NW109_U1: </w:t>
      </w:r>
    </w:p>
    <w:p>
      <w:pPr/>
      <w:r>
        <w:rPr/>
        <w:t xml:space="preserve">Umie ocenić zagrożenia zdrowia i życia przed wpływem promieniowania w oparciu o parametry źródła.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ML.NW109_U3: </w:t>
      </w:r>
    </w:p>
    <w:p>
      <w:pPr/>
      <w:r>
        <w:rPr/>
        <w:t xml:space="preserve">Potrafi ocenić skalę emisji do atmosfery będących wynikiem spalania typowych paliw.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ML.NW109_U4: </w:t>
      </w:r>
    </w:p>
    <w:p>
      <w:pPr/>
      <w:r>
        <w:rPr/>
        <w:t xml:space="preserve">Potrafi oszacować skalę redukcji emisji zanieczyszczeń atmosferycznych dla typowych instalacji ochrony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ML.NW109_U5: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ML.NW109_U6: </w:t>
      </w:r>
    </w:p>
    <w:p>
      <w:pPr/>
      <w:r>
        <w:rPr/>
        <w:t xml:space="preserve">Umie wskazać efektywne i nieracjonalne oddziaływania służące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ML.NW109_K1: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2024-05-18T13:12:22+02:00</dcterms:created>
  <dcterms:modified xsi:type="dcterms:W3CDTF">2024-05-18T13:12:22+02:00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