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375 godzin, w tym:
1. Liczba godzin wymagających bezpośredniego kontaktu z opiekunem: 150, w tym:
a) spotkania i konsultacje - 149 godz.,
b) zaliczenie przedmiotu - 1 godz. 
2. Liczba godzin pracy własnej: 225.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- 150 godz. w tym:
a) spotkania i konsultacje - 149 godz.,
b) zaliczenie przedmiotu - 1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rozwiązania postawionego zadania inżynierskiego, - doboru literatury, - wyboru metod rozwiązania,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konkretnego tematu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ML.NW136_U1: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ML.NW136_U3: </w:t>
      </w:r>
    </w:p>
    <w:p>
      <w:pPr/>
      <w:r>
        <w:rPr/>
        <w:t xml:space="preserve">Potrafi samodzielnie rozwiązać proste zadanie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ML.NW136_U3: </w:t>
      </w:r>
    </w:p>
    <w:p>
      <w:pPr/>
      <w:r>
        <w:rPr/>
        <w:t xml:space="preserve">Potrafi samodzielnie rozwiązać proste zadanie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ML.NW136_K1: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ML.NW136_K2: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ML.NW136_K3: </w:t>
      </w:r>
    </w:p>
    <w:p>
      <w:pPr/>
      <w:r>
        <w:rPr/>
        <w:t xml:space="preserve">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ML.NW136_K4: </w:t>
      </w:r>
    </w:p>
    <w:p>
      <w:pPr/>
      <w:r>
        <w:rPr/>
        <w:t xml:space="preserve">Rozumie potrzebę przekazywania społeczeństwu – m.in. poprzez środki masowego przekazu – informacji o osiągnięciach techniki i innych aspektach działalności inżyniera i potrafi przekazać takie informacje w sposób powszechnie zrozumiały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2024-05-18T14:08:59+02:00</dcterms:created>
  <dcterms:modified xsi:type="dcterms:W3CDTF">2024-05-18T14:08:59+02:00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