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gazowo-parowe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godz.,
b) udział w ćwiczeniach - 15 godz.
2) Praca własna studenta - 20 godz., w tym:
a) bieżące przygotowywanie się do zajęć, studia literaturowe - 15 godz.,
b) przygotowywanie się do testu/kolokwium - 5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turbiną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
1) Układy parowo-gazowe w energetyce, stan i perspektywy.
2) Układy z kotłami fluidalnymi.
3) Układy ze zgazowaniem węgla. 
4) Zgazowanie węgla dla celów energetycznych. 
5) Układy z mieszaniem czynników i hybrydowe.
Zajęcia zostały przygotowane i będą prowadzone z wykorzystaniem metody design thinking.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węgiel”, PWN Warszawa.
3. K. Badyda, A.Miller "Energetyczne turbiny gazowe oraz układy z ich wykorzystaniem", KAPRINT Lublin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ML.NS576A_W3: </w:t>
      </w:r>
    </w:p>
    <w:p>
      <w:pPr/>
      <w:r>
        <w:rPr/>
        <w:t xml:space="preserve">Zna charakterystyki zespołów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ML.NS576A_W4: </w:t>
      </w:r>
    </w:p>
    <w:p>
      <w:pPr/>
      <w:r>
        <w:rPr/>
        <w:t xml:space="preserve">Zna metody określania charakterystyk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ML.NS576A_W9: </w:t>
      </w:r>
    </w:p>
    <w:p>
      <w:pPr/>
      <w:r>
        <w:rPr/>
        <w:t xml:space="preserve">Zna zasady budowy i osiągi układów z ciśnieniowym kotłem fluidalnym (8FBC) i zgazowaniem węgla (IGCC).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2026-04-18T21:28:56+02:00</dcterms:created>
  <dcterms:modified xsi:type="dcterms:W3CDTF">2026-04-18T21:28:56+02:00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