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- 18 godz.,
b) udział w  ćwiczeniach - 12 godz.,
c) konsultacje - 2 godz.
2) Praca własna studenta - 22 godz., w tym:
a) przygotowanie do kolokwium : 2*5  godz.= 10 godz.,
b) przygotowanie do egzaminu (w tym konsultacje): 12 godz.
Razem: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kontaktowe, w tym:
a) udział w wykładach - 18 godz.,
b) udział w  ćwiczeniach - 12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podstawami teoretycznymi mechaniki przepływów ściśliwych, metodami wyznaczania stacjonarnych przepływów gazu w przewodach i dyszach oraz wybranymi zagadnieniami aerodynamiki klasycznej (przepływy potencjalne, warstwa przyścienna).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Równanie energii: wyprowadzenie, interpretacja członów, funkcja dyssypacji.
 2. Całka pierwsza równania energii, równanie Crocco.
 3. Dynamika małych zaburzeń, przybliżenie akustyczne, prędkość dźwięku i liczba Macha. 
4. Izentropowy i adiabatyczny przepływ gazu: podstawowe związki, parametry spiętrzenia i krytyczne, przykłady zastosowania. 
5. Prostopadła fala uderzeniowa. 6. Ruch ustalony gazu z przewodzie o zmiennym przekroju. Dysza Lavala. 
7. Ruch ustalony gazu przez przewód z wymianą ciepła. 
8. Ruch ustalony gazu przez przewód z tarciem. 
9. Jednowymiarowe ruchy nieustalone płynu ściśliwego, metoda charakterystyk i niezmienniki Riemanna, fale proste i powstawanie fal uderzeniowych, przykłady zastosowań. 
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na zakończenie semestru egzamin końcowy. Wymagane jest zaliczenie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 2. Gryboś R.: Podstawy mechaniki płynów, PWN, Warszawa, 1998.
 3. Szumowski A., Selerowicz W., Piechna J.: Dynamika gazów. Wydawnictwa Politechniki Warszawskiej, Warszawa, 1988.
 Dodatkowa literatura: 
1. Prosnak W.J.: Mechanika płynów, tom 2. PWM, Warszawa, 1970.
 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ML.NK341_W1: </w:t>
      </w:r>
    </w:p>
    <w:p>
      <w:pPr/>
      <w:r>
        <w:rPr/>
        <w:t xml:space="preserve">							Zna podstawowe pojęcia i związki termodynamiczne związane z opisem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ML.NK341_W5: </w:t>
      </w:r>
    </w:p>
    <w:p>
      <w:pPr/>
      <w:r>
        <w:rPr/>
        <w:t xml:space="preserve">							Zna podstawy teorii laminarnej warstwy przyściennej w płynie nieściśliwym, zna podstawowe charakterystyki ilościowe przepływu w warstwie przyściennej, zna warunki wystąpienia oderwania.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2024-05-18T12:48:41+02:00</dcterms:created>
  <dcterms:modified xsi:type="dcterms:W3CDTF">2024-05-18T12:48:41+02:00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