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ML.NW114_W1: </w:t>
      </w:r>
    </w:p>
    <w:p>
      <w:pPr/>
      <w:r>
        <w:rPr/>
        <w:t xml:space="preserve">	Ma elementarną wiedzę w zakresie sformułowania i numerycznego rozwiązywania zagadnień interpolacji i aproksymacji wielomianowej, zna koncepcję interpolacji przy użyciu funkcji sklejanych.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ML.NW114_W2: </w:t>
      </w:r>
    </w:p>
    <w:p>
      <w:pPr/>
      <w:r>
        <w:rPr/>
        <w:t xml:space="preserve">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ML.NW114_U1: </w:t>
      </w:r>
    </w:p>
    <w:p>
      <w:pPr/>
      <w:r>
        <w:rPr/>
        <w:t xml:space="preserve">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ML.NW114_U3: </w:t>
      </w:r>
    </w:p>
    <w:p>
      <w:pPr/>
      <w:r>
        <w:rPr/>
        <w:t xml:space="preserve">								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2026-08-18T11:12:20+02:00</dcterms:created>
  <dcterms:modified xsi:type="dcterms:W3CDTF">2026-08-18T11:12:20+02:00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