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Praktyki Inżynierskie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Paweł Pyrzanowski,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ML.PR_A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Okres trwania minimum 4 tygodnie. - 120 godzin praktyki w wybranym zakładzie, sporządzenie sprawozdania z praktyk studenckich.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 - odbywanie 4-tygodniowej praktyki studenckiej w wybranym przedsiębiorstwie.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4 semestry studiów.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jest:
- zapoznanie studenta z praktyczną stroną działalności przedsiębiorstwa,
- poznanie cyklu wykonywania określonego produktu (projektu lub rzeczywistego),
- zapoznanie się z metodami stosowanymi w przedsiębiorstwie,
- wykonanie określonej pracy własnej określonej w porozumieniu z przedsiębiorcą.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Dobierane indywidualnie, w zależności od studenta i przedsiębiorstwa, w którym realizowana jest praktyka.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słowna: zaliczone/niezaliczone.
Oceniane jest sprawozdanie studenta i sprawdzane zaliczenie praktyk przez przedsiębiorcę.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ML.PR_A_U1: </w:t>
      </w:r>
    </w:p>
    <w:p>
      <w:pPr/>
      <w:r>
        <w:rPr/>
        <w:t xml:space="preserve">Potrafi porozumiewać się przy użyciu różnych technik w środowisku zawodowym.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ML.PR_A_U2: </w:t>
      </w:r>
    </w:p>
    <w:p>
      <w:pPr/>
      <w:r>
        <w:rPr/>
        <w:t xml:space="preserve">Potrafi posługiwać się technikami informacyjno-komunikacyjnymi właściwymi do realizacji zadań typowych dla działalności inżynierskiej.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LiK1_U02, LiK1_U05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T1A_U05</w:t>
      </w:r>
    </w:p>
    <w:p>
      <w:pPr>
        <w:keepNext w:val="1"/>
        <w:spacing w:after="10"/>
      </w:pPr>
      <w:r>
        <w:rPr>
          <w:b/>
          <w:bCs/>
        </w:rPr>
        <w:t xml:space="preserve">Efekt ML.PR_A_U3: </w:t>
      </w:r>
    </w:p>
    <w:p>
      <w:pPr/>
      <w:r>
        <w:rPr/>
        <w:t xml:space="preserve">Ma przygotowanie niezbędne do pracy w środowisku przemysłowym oraz zna zasady bezpieczeństwa związane z ta pracą.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ML.PR_A_K1: </w:t>
      </w:r>
    </w:p>
    <w:p>
      <w:pPr/>
      <w:r>
        <w:rPr/>
        <w:t xml:space="preserve">Ma świadomość ważności roli i odpowiedzialności społecznej inżyniera. Dostrzega wpływ działalności inżynierskiej na życie i zdrowie ludzi oraz środowisko naturalne.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 studentem. Ocena sprawozdania z przebiegu praktyk.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ML.PR_A_K2: </w:t>
      </w:r>
    </w:p>
    <w:p>
      <w:pPr/>
      <w:r>
        <w:rPr/>
        <w:t xml:space="preserve">Potrafi współdziałać i pracować w grupie, przyjmując w niej różne role. 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praktyk, rozmowa z studentem.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p>
      <w:pPr>
        <w:keepNext w:val="1"/>
        <w:spacing w:after="10"/>
      </w:pPr>
      <w:r>
        <w:rPr>
          <w:b/>
          <w:bCs/>
        </w:rPr>
        <w:t xml:space="preserve">Efekt ML.PR_A_K3: </w:t>
      </w:r>
    </w:p>
    <w:p>
      <w:pPr/>
      <w:r>
        <w:rPr/>
        <w:t xml:space="preserve">Potrafi odpowiednio określić priorytety służące realizacji określonego przez siebie i innych zadania.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 rozmowa z studentem.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LiK1_K04, LiK1_K05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T1A_K06</w:t>
      </w:r>
    </w:p>
    <w:p>
      <w:pPr>
        <w:keepNext w:val="1"/>
        <w:spacing w:after="10"/>
      </w:pPr>
      <w:r>
        <w:rPr>
          <w:b/>
          <w:bCs/>
        </w:rPr>
        <w:t xml:space="preserve">Efekt ML.PR_A_K4: </w:t>
      </w:r>
    </w:p>
    <w:p>
      <w:pPr/>
      <w:r>
        <w:rPr/>
        <w:t xml:space="preserve">Potrafi myśleć i działać w sposób przedsiębiorczy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 rozmowa z studentem.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2025-12-29T03:57:26+01:00</dcterms:created>
  <dcterms:modified xsi:type="dcterms:W3CDTF">2025-12-29T03:57:26+01:00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