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Budowy Statków Kosmicznych</w:t>
      </w:r>
    </w:p>
    <w:p>
      <w:pPr>
        <w:keepNext w:val="1"/>
        <w:spacing w:after="10"/>
      </w:pPr>
      <w:r>
        <w:rPr>
          <w:b/>
          <w:bCs/>
        </w:rPr>
        <w:t xml:space="preserve">Koordynator przedmiotu: </w:t>
      </w:r>
    </w:p>
    <w:p>
      <w:pPr>
        <w:spacing w:before="20" w:after="190"/>
      </w:pPr>
      <w:r>
        <w:rPr/>
        <w:t xml:space="preserve">dr inż. Karol Seweryn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ML.NS630</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godzin wykładu.
2. Praca własna studenta - 12 godzin, w tym:
a) 8 godz. - przygotowanie raportu końcowego;
b) 4 godz. -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- 15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punktu ECTS - 12 godzin, w tym:
a) 8 godz. - przygotowanie raportu końcowego;
b) 4 godz. - przygotowanie do kolokwium.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przedmiotu Astronautyka.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Zaznajomienie studentów z podstawowymi zasadami projektowania i budowy statków kosmicznych.</w:t>
      </w:r>
    </w:p>
    <w:p>
      <w:pPr>
        <w:keepNext w:val="1"/>
        <w:spacing w:after="10"/>
      </w:pPr>
      <w:r>
        <w:rPr>
          <w:b/>
          <w:bCs/>
        </w:rPr>
        <w:t xml:space="preserve">Treści kształcenia: </w:t>
      </w:r>
    </w:p>
    <w:p>
      <w:pPr>
        <w:spacing w:before="20" w:after="190"/>
      </w:pPr>
      <w:r>
        <w:rPr/>
        <w:t xml:space="preserve">Specyfika lotów kosmicznych, podstawowe systemy statków kosmicznych. Rodzaje, cele i wymagania misji. Podejście systemowe do projektowania misji kosmicznych. Fazy projektu kosmicznego. Przykłady projektów i budowy statków  kosmicznych.</w:t>
      </w:r>
    </w:p>
    <w:p>
      <w:pPr>
        <w:keepNext w:val="1"/>
        <w:spacing w:after="10"/>
      </w:pPr>
      <w:r>
        <w:rPr>
          <w:b/>
          <w:bCs/>
        </w:rPr>
        <w:t xml:space="preserve">Metody oceny: </w:t>
      </w:r>
    </w:p>
    <w:p>
      <w:pPr>
        <w:spacing w:before="20" w:after="190"/>
      </w:pPr>
      <w:r>
        <w:rPr/>
        <w:t xml:space="preserve">Kolokwium. 
Raport z analizy koncepcyjnej i wymagań przykładowej misji kosmicznej.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Nowicki, K. Zięcina „Samolot Kosmiczne”, WNT 1989.
2. P. Fortescue, J. Stark, G. Swinerd “Spacecraft Systems Engineering”, Wiley, 2007.
3. D. Darling „The Complete Book of Spaceflight”, Wiley, 2003.
4. Strony internetowe NASA i ESA.
Dodatkowa literatura:
- Brown, C.D., Elements of Spacecraft Design. 2002, Reston: AIAA.</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ML.NS630_W1: </w:t>
      </w:r>
    </w:p>
    <w:p>
      <w:pPr/>
      <w:r>
        <w:rPr/>
        <w:t xml:space="preserve">Zna specyficzne zagadnienia projektowania systemów kosmicznych związane ze środowiskiem kosmicznym.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efekty kierunkowe: </w:t>
      </w:r>
      <w:r>
        <w:rPr/>
        <w:t xml:space="preserve">LiK1_W04, LiK1_W16</w:t>
      </w:r>
    </w:p>
    <w:p>
      <w:pPr>
        <w:spacing w:before="20" w:after="190"/>
      </w:pPr>
      <w:r>
        <w:rPr>
          <w:b/>
          <w:bCs/>
        </w:rPr>
        <w:t xml:space="preserve">Powiązane efekty obszarowe: </w:t>
      </w:r>
      <w:r>
        <w:rPr/>
        <w:t xml:space="preserve">T1A_W01, T1A_W06, T1A_W07, T1A_W03, T1A_W04</w:t>
      </w:r>
    </w:p>
    <w:p>
      <w:pPr>
        <w:keepNext w:val="1"/>
        <w:spacing w:after="10"/>
      </w:pPr>
      <w:r>
        <w:rPr>
          <w:b/>
          <w:bCs/>
        </w:rPr>
        <w:t xml:space="preserve">Efekt ML.NS630_W2: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efekty kierunkowe: </w:t>
      </w:r>
      <w:r>
        <w:rPr/>
        <w:t xml:space="preserve">LiK1_W16, LiK1_W18, LiK1_W20, LiK1_W22</w:t>
      </w:r>
    </w:p>
    <w:p>
      <w:pPr>
        <w:spacing w:before="20" w:after="190"/>
      </w:pPr>
      <w:r>
        <w:rPr>
          <w:b/>
          <w:bCs/>
        </w:rPr>
        <w:t xml:space="preserve">Powiązane efekty obszarowe: </w:t>
      </w:r>
      <w:r>
        <w:rPr/>
        <w:t xml:space="preserve">T1A_W03, T1A_W04, T1A_W06, T1A_W08, T1A_W10</w:t>
      </w:r>
    </w:p>
    <w:p>
      <w:pPr>
        <w:keepNext w:val="1"/>
        <w:spacing w:after="10"/>
      </w:pPr>
      <w:r>
        <w:rPr>
          <w:b/>
          <w:bCs/>
        </w:rPr>
        <w:t xml:space="preserve">Efekt ML.NS630_W3: </w:t>
      </w:r>
    </w:p>
    <w:p>
      <w:pPr/>
      <w:r>
        <w:rPr/>
        <w:t xml:space="preserve">							Student zna fazy życia systemu kosmicznego i przebieg projektu kosmicznego.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efekty kierunkowe: </w:t>
      </w:r>
      <w:r>
        <w:rPr/>
        <w:t xml:space="preserve">LiK1_W18, LiK1_W20, LiK1_W21</w:t>
      </w:r>
    </w:p>
    <w:p>
      <w:pPr>
        <w:spacing w:before="20" w:after="190"/>
      </w:pPr>
      <w:r>
        <w:rPr>
          <w:b/>
          <w:bCs/>
        </w:rPr>
        <w:t xml:space="preserve">Powiązane efekty obszarowe: </w:t>
      </w:r>
      <w:r>
        <w:rPr/>
        <w:t xml:space="preserve">T1A_W06, T1A_W08, T1A_W09</w:t>
      </w:r>
    </w:p>
    <w:p>
      <w:pPr>
        <w:keepNext w:val="1"/>
        <w:spacing w:after="10"/>
      </w:pPr>
      <w:r>
        <w:rPr>
          <w:b/>
          <w:bCs/>
        </w:rPr>
        <w:t xml:space="preserve">Efekt ML.NS630_W4: </w:t>
      </w:r>
    </w:p>
    <w:p>
      <w:pPr/>
      <w:r>
        <w:rPr/>
        <w:t xml:space="preserve">							Student zna podstawowe systemy statków kosmicznych i ich funkcje.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efekty kierunkowe: </w:t>
      </w:r>
      <w:r>
        <w:rPr/>
        <w:t xml:space="preserve">LiK1_W16, LiK1_W19</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ML.NS630_U1: </w:t>
      </w:r>
    </w:p>
    <w:p>
      <w:pPr/>
      <w:r>
        <w:rPr/>
        <w:t xml:space="preserve">							Student potrafi określić wymagania dla misji o zdefiniowanych celach.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efekty kierunkowe: </w:t>
      </w:r>
      <w:r>
        <w:rPr/>
        <w:t xml:space="preserve">LiK1_U03, LiK1_U17, LiK1_U20, LiK1_U21</w:t>
      </w:r>
    </w:p>
    <w:p>
      <w:pPr>
        <w:spacing w:before="20" w:after="190"/>
      </w:pPr>
      <w:r>
        <w:rPr>
          <w:b/>
          <w:bCs/>
        </w:rPr>
        <w:t xml:space="preserve">Powiązane efekty obszarowe: </w:t>
      </w:r>
      <w:r>
        <w:rPr/>
        <w:t xml:space="preserve">T1A_U03, T1A_U13, T1A_U15, T1A_U16</w:t>
      </w:r>
    </w:p>
    <w:p>
      <w:pPr>
        <w:keepNext w:val="1"/>
        <w:spacing w:after="10"/>
      </w:pPr>
      <w:r>
        <w:rPr>
          <w:b/>
          <w:bCs/>
        </w:rPr>
        <w:t xml:space="preserve">Efekt ML.NS630_U2: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efekty kierunkowe: </w:t>
      </w:r>
      <w:r>
        <w:rPr/>
        <w:t xml:space="preserve">LiK1_U03, LiK1_U17, LiK1_U19, LiK1_U21</w:t>
      </w:r>
    </w:p>
    <w:p>
      <w:pPr>
        <w:spacing w:before="20" w:after="190"/>
      </w:pPr>
      <w:r>
        <w:rPr>
          <w:b/>
          <w:bCs/>
        </w:rPr>
        <w:t xml:space="preserve">Powiązane efekty obszarowe: </w:t>
      </w:r>
      <w:r>
        <w:rPr/>
        <w:t xml:space="preserve">T1A_U03, T1A_U13, T1A_U14, T1A_U16</w:t>
      </w:r>
    </w:p>
    <w:p>
      <w:pPr>
        <w:pStyle w:val="Heading3"/>
      </w:pPr>
      <w:bookmarkStart w:id="4" w:name="_Toc4"/>
      <w:r>
        <w:t>Profil ogólnoakademicki - kompetencje społeczne</w:t>
      </w:r>
      <w:bookmarkEnd w:id="4"/>
    </w:p>
    <w:p>
      <w:pPr>
        <w:keepNext w:val="1"/>
        <w:spacing w:after="10"/>
      </w:pPr>
      <w:r>
        <w:rPr>
          <w:b/>
          <w:bCs/>
        </w:rPr>
        <w:t xml:space="preserve">Efekt ML.NS630_K1: </w:t>
      </w:r>
    </w:p>
    <w:p>
      <w:pPr/>
      <w:r>
        <w:rPr/>
        <w:t xml:space="preserve">Student potrafi pracować w zespole nad analizą misji kosmicznej.							</w:t>
      </w:r>
    </w:p>
    <w:p>
      <w:pPr>
        <w:spacing w:before="60"/>
      </w:pPr>
      <w:r>
        <w:rPr/>
        <w:t xml:space="preserve">Weryfikacja: </w:t>
      </w:r>
    </w:p>
    <w:p>
      <w:pPr>
        <w:spacing w:before="20" w:after="190"/>
      </w:pPr>
      <w:r>
        <w:rPr/>
        <w:t xml:space="preserve">Ocena raportu</w:t>
      </w:r>
    </w:p>
    <w:p>
      <w:pPr>
        <w:spacing w:before="20" w:after="190"/>
      </w:pPr>
      <w:r>
        <w:rPr>
          <w:b/>
          <w:bCs/>
        </w:rPr>
        <w:t xml:space="preserve">Powiązane efekty kierunkowe: </w:t>
      </w:r>
      <w:r>
        <w:rPr/>
        <w:t xml:space="preserve">LiK1_K04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2024-05-11T14:21:15+02:00</dcterms:created>
  <dcterms:modified xsi:type="dcterms:W3CDTF">2024-05-11T14:21:15+02:00</dcterms:modified>
</cp:coreProperties>
</file>

<file path=docProps/custom.xml><?xml version="1.0" encoding="utf-8"?>
<Properties xmlns="http://schemas.openxmlformats.org/officeDocument/2006/custom-properties" xmlns:vt="http://schemas.openxmlformats.org/officeDocument/2006/docPropsVTypes"/>
</file>