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inż. Paweł Malczyk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NK707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efekty kierunkowe: </w:t>
      </w:r>
      <w:r>
        <w:rPr/>
        <w:t xml:space="preserve">MiBM2_W04</w:t>
      </w:r>
    </w:p>
    <w:p>
      <w:pPr>
        <w:spacing w:before="20" w:after="190"/>
      </w:pPr>
      <w:r>
        <w:rPr>
          <w:b/>
          <w:bCs/>
        </w:rPr>
        <w:t xml:space="preserve">Powiązane efekty obszarowe: </w:t>
      </w:r>
      <w:r>
        <w:rPr/>
        <w:t xml:space="preserve">T2A_W03, T2A_W07</w:t>
      </w:r>
    </w:p>
    <w:p>
      <w:pPr>
        <w:keepNext w:val="1"/>
        <w:spacing w:after="10"/>
      </w:pPr>
      <w:r>
        <w:rPr>
          <w:b/>
          <w:bCs/>
        </w:rPr>
        <w:t xml:space="preserve">Efekt ML.NK707_W02: </w:t>
      </w:r>
    </w:p>
    <w:p>
      <w:pPr/>
      <w:r>
        <w:rPr/>
        <w:t xml:space="preserve">							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MiBM2_W01, MiBM2_W04, MiBM2_W08</w:t>
      </w:r>
    </w:p>
    <w:p>
      <w:pPr>
        <w:spacing w:before="20" w:after="190"/>
      </w:pPr>
      <w:r>
        <w:rPr>
          <w:b/>
          <w:bCs/>
        </w:rPr>
        <w:t xml:space="preserve">Powiązane efekty obszarowe: </w:t>
      </w:r>
      <w:r>
        <w:rPr/>
        <w:t xml:space="preserve">T2A_W01, T2A_W07, T2A_W03, T2A_W07, T2A_W04, T2A_W05, T2A_W07</w:t>
      </w:r>
    </w:p>
    <w:p>
      <w:pPr>
        <w:keepNext w:val="1"/>
        <w:spacing w:after="10"/>
      </w:pPr>
      <w:r>
        <w:rPr>
          <w:b/>
          <w:bCs/>
        </w:rPr>
        <w:t xml:space="preserve">Efekt ML.NK707_W03: </w:t>
      </w:r>
    </w:p>
    <w:p>
      <w:pPr/>
      <w:r>
        <w:rPr/>
        <w:t xml:space="preserve">Student ma wiedzę na temat aparatu matematycznego stosowanego do rozwiązywania zagadnień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pStyle w:val="Heading3"/>
      </w:pPr>
      <w:bookmarkStart w:id="3" w:name="_Toc3"/>
      <w:r>
        <w:t>Profil ogólnoakademicki - umiejętności</w:t>
      </w:r>
      <w:bookmarkEnd w:id="3"/>
    </w:p>
    <w:p>
      <w:pPr>
        <w:keepNext w:val="1"/>
        <w:spacing w:after="10"/>
      </w:pPr>
      <w:r>
        <w:rPr>
          <w:b/>
          <w:bCs/>
        </w:rPr>
        <w:t xml:space="preserve">Efekt ML.NK707_U01: </w:t>
      </w:r>
    </w:p>
    <w:p>
      <w:pPr/>
      <w:r>
        <w:rPr/>
        <w:t xml:space="preserve">Student potrafi sklasyfikować zadania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MiBM2_U07, MiBM2_U10, MiBM2_U11, MiBM2_U14</w:t>
      </w:r>
    </w:p>
    <w:p>
      <w:pPr>
        <w:spacing w:before="20" w:after="190"/>
      </w:pPr>
      <w:r>
        <w:rPr>
          <w:b/>
          <w:bCs/>
        </w:rPr>
        <w:t xml:space="preserve">Powiązane efekty obszarowe: </w:t>
      </w:r>
      <w:r>
        <w:rPr/>
        <w:t xml:space="preserve">T2A_U07, T2A_U08, T2A_U09, T2A_U08, T2A_U09, T2A_U10</w:t>
      </w:r>
    </w:p>
    <w:p>
      <w:pPr>
        <w:keepNext w:val="1"/>
        <w:spacing w:after="10"/>
      </w:pPr>
      <w:r>
        <w:rPr>
          <w:b/>
          <w:bCs/>
        </w:rPr>
        <w:t xml:space="preserve">Efekt ML.NK707_U03: </w:t>
      </w:r>
    </w:p>
    <w:p>
      <w:pPr/>
      <w:r>
        <w:rPr/>
        <w:t xml:space="preserve">Student potrafi dobrać metodę optymalizacji odpowiednią do postawionego zadania.</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MiBM2_U07, MiBM2_U10, MiBM2_U14</w:t>
      </w:r>
    </w:p>
    <w:p>
      <w:pPr>
        <w:spacing w:before="20" w:after="190"/>
      </w:pPr>
      <w:r>
        <w:rPr>
          <w:b/>
          <w:bCs/>
        </w:rPr>
        <w:t xml:space="preserve">Powiązane efekty obszarowe: </w:t>
      </w:r>
      <w:r>
        <w:rPr/>
        <w:t xml:space="preserve">T2A_U07, T2A_U08, T2A_U09, T2A_U10</w:t>
      </w:r>
    </w:p>
    <w:p>
      <w:pPr>
        <w:keepNext w:val="1"/>
        <w:spacing w:after="10"/>
      </w:pPr>
      <w:r>
        <w:rPr>
          <w:b/>
          <w:bCs/>
        </w:rPr>
        <w:t xml:space="preserve">Efekt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MiBM2_U10, MiBM2_U11, MiBM2_U20, MiBM2_U22</w:t>
      </w:r>
    </w:p>
    <w:p>
      <w:pPr>
        <w:spacing w:before="20" w:after="190"/>
      </w:pPr>
      <w:r>
        <w:rPr>
          <w:b/>
          <w:bCs/>
        </w:rPr>
        <w:t xml:space="preserve">Powiązane efekty obszarowe: </w:t>
      </w:r>
      <w:r>
        <w:rPr/>
        <w:t xml:space="preserve">T2A_U08, T2A_U09, T2A_U08, T2A_U09, T2A_U16, T2A_U18</w:t>
      </w:r>
    </w:p>
    <w:p>
      <w:pPr>
        <w:keepNext w:val="1"/>
        <w:spacing w:after="10"/>
      </w:pPr>
      <w:r>
        <w:rPr>
          <w:b/>
          <w:bCs/>
        </w:rPr>
        <w:t xml:space="preserve">Efekt ML.NK707_U05: </w:t>
      </w:r>
    </w:p>
    <w:p>
      <w:pPr/>
      <w:r>
        <w:rPr/>
        <w:t xml:space="preserve">														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efekty kierunkowe: </w:t>
      </w:r>
      <w:r>
        <w:rPr/>
        <w:t xml:space="preserve">MiBM2_U03, MiBM2_U04</w:t>
      </w:r>
    </w:p>
    <w:p>
      <w:pPr>
        <w:spacing w:before="20" w:after="190"/>
      </w:pPr>
      <w:r>
        <w:rPr>
          <w:b/>
          <w:bCs/>
        </w:rPr>
        <w:t xml:space="preserve">Powiązane efekty obszarowe: </w:t>
      </w:r>
      <w:r>
        <w:rPr/>
        <w:t xml:space="preserve">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2024-05-22T03:28:18+02:00</dcterms:created>
  <dcterms:modified xsi:type="dcterms:W3CDTF">2024-05-22T03:28:18+02:00</dcterms:modified>
</cp:coreProperties>
</file>

<file path=docProps/custom.xml><?xml version="1.0" encoding="utf-8"?>
<Properties xmlns="http://schemas.openxmlformats.org/officeDocument/2006/custom-properties" xmlns:vt="http://schemas.openxmlformats.org/officeDocument/2006/docPropsVTypes"/>
</file>