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– 15 godz.,
b) ćwiczenia projektowe – 15 godz.,
c) konsultacje – 5 godz.
2) Praca własna studenta – 40 godz., w tym:
a) bieżące przygotowanie się studenta do zajęć, studia literaturowe – 10 godz.,
b) przygotowanie się do kolokwium – 5 godz.,
c) rozwiązywanie zadań domowych, zadań obliczeniowych i koncepcyjnych – 25 godz.
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projektowe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	udział w ćwiczeniach projektowych – 15 godz.,
b)	rozwiązywanie zadań domowych, zadań obliczeniowych i koncepcyjnych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os./grupę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się sposobu wyznaczania efektywności energetycznej (grzewczej, chłodniczej, efektywności wykorzystania paliwa pierwotnego). 
2. Pokazanie tworzenia koncepcji technicznej systemów i instalacji z OZE, układów hybrydowych i zintegrowanych.
3. Nauczenie podstaw i zasad zarządzania energią w budynku.
4. Przedstawienie idei smart cities.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efektu fotowoltaicznego w półprzewodnikach.
Podstawy tworzenia ogniw wielozłączowych i technologii koncentracji wiązki promieniowania.
Wykorzystania fotowoltaiki w budynku.
Podstawy fizyczne działania nowoczesnych urządzeń i systemów fotowoltaicznych.
Tworzenie studiów wykonalności dla instalacji fotowoltaicznych małej i dużej mocy. 
Fotowoltaika w inteligentnych miastach i sieciach. 
Podstawy prawne w zakresie dostępu do sieci, mechanizmów wsparcia i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 / prac domowych / zadań obliczeniowych/ koncepcyjnych, projekt zespołowy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Chwieduk D., Energetyka Słoneczna Budynku. Warszawa. Arkady, 2011.
2. Duffie J. A., Beckman W. A. Solar Engineering of Thermal Processes, John Wiley &amp; Sons, Inc., New York, 1991.
3. Quaschning V. Understanding Renewable Energy Systems, EARTHSCAN, London, UK,2006.
4. Gordon J.: Solar energy the state of the art., ISES position papers, UK 2001.
5. Jastrzębska G. Ogniwa słoneczne. Budowa, technologia i zastosowania. WKŁ Warszawa 2013.
6. Sarniak M.: Podstawy fotowoltaiki. Oficyna Wydawnicza Politechniki Warszawskiej. Warszawa 2008.
7.  Materiały dostarczone przez wykładowcę w postaci elektronicznej i dostępne na stronie internetowej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ML.NS718_W1: </w:t>
      </w:r>
    </w:p>
    <w:p>
      <w:pPr/>
      <w:r>
        <w:rPr/>
        <w:t xml:space="preserve">Posiada znajomość podstaw fizycznych podstawowych zjawisk i procesów zachodzących w czasie konwersji fotowoltaicznej.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ML.NS718_W2: </w:t>
      </w:r>
    </w:p>
    <w:p>
      <w:pPr/>
      <w:r>
        <w:rPr/>
        <w:t xml:space="preserve">Ma wiedzę niezbędną do rozumienia społecznych, ekonomicznych, prawnych i innych pozatechnicznych uwarunkowań wdrażania i eksploatacji inwestycji systemów fotowotaicznych.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ML.NS718_W3: </w:t>
      </w:r>
    </w:p>
    <w:p>
      <w:pPr/>
      <w:r>
        <w:rPr/>
        <w:t xml:space="preserve">Zna podstawowe technologie fotowoltaiczne, ich sprawności i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ML.NS718_U1: </w:t>
      </w:r>
    </w:p>
    <w:p>
      <w:pPr/>
      <w:r>
        <w:rPr/>
        <w:t xml:space="preserve">Potrafi przygotować opracowanie naukowe, studium wykonalności w zakresie zastosowania danej technologii fotowoltaicznej.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ML.NS718_U2: </w:t>
      </w:r>
    </w:p>
    <w:p>
      <w:pPr/>
      <w:r>
        <w:rPr/>
        <w:t xml:space="preserve">Potrafi ocenić przydatność i możliwość wykorzystania technologii fotowoltaicznych w rożnych zastosowaniach  energetyki.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ML.NS718_K1: </w:t>
      </w:r>
    </w:p>
    <w:p>
      <w:pPr/>
      <w:r>
        <w:rPr/>
        <w:t xml:space="preserve">Ma świadomość ważności wdrażania innowacyjnych rozwiązań w energetyce.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ML.NS718_K2: </w:t>
      </w:r>
    </w:p>
    <w:p>
      <w:pPr/>
      <w:r>
        <w:rPr/>
        <w:t xml:space="preserve">Potrafi prezentować na forum wyniki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2024-05-19T07:57:19+02:00</dcterms:created>
  <dcterms:modified xsi:type="dcterms:W3CDTF">2024-05-19T07:57:19+02:00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