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 13h,
b) Ćwiczenia w laboratorium 25h,
c) Konsultacje: 2h;
d) Egzamin: 4h;
2) Liczba godzin pracy własnej studenta (95h): 
a) Zapoznanie z literaturą 20h,
b) Przygotowanie do zajęć laboratoryjnych 15h,
c) Rozwiązanie zadań domowych 30h,
d) Przygotowanie do sprawdzianów 10h,
e) Przygotowanie do egzaminu 16h.
RAZEM 135h 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 13h,
b) Ćwiczenia w laboratorium 25h,
c) Przeprowadzenie egzaminu 4h.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- 80h w tym:
a) Ćwiczenia w laboratorium 25h,
b) Przygotowanie do zajęć laboratoryjnych 15h,
c) Rozwiązanie zadań domowych 30h,
d) Przygotowanie do sprawdzianów 10h,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ZAPInst_W02: </w:t>
      </w:r>
    </w:p>
    <w:p>
      <w:pPr/>
      <w:r>
        <w:rPr/>
        <w:t xml:space="preserve">Ma uporządkowaną wiedzę ogólną dotyczącą algorytmizacji prostych prroblemów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2026-08-19T06:33:48+02:00</dcterms:created>
  <dcterms:modified xsi:type="dcterms:W3CDTF">2026-08-19T06:33:48+02:00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