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Zbigniew Seta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ELT2z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Laplace’a, znajomość zagadnień zawartych w programie przedmiotu Elektro-technika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rezystancyjne.
3. Elementy reaktancyjne.
4. Obwody prądu sinusoidalnie zmiennego, rezonans elektryczny.
5. Silnik indukcyjny (lub silniki prądu stałego).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ćwiczenia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ELT2z_nst_W01: </w:t>
      </w:r>
    </w:p>
    <w:p>
      <w:pPr/>
      <w:r>
        <w:rPr/>
        <w:t xml:space="preserve">Zna podstawowe obwody elektryczne oraz podstawowe przyrządy pomiarowe wykorzystywane w pomiarach urządzeń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każdym ćwiczeniem laboratoryjnym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ELT2z_nst_U01: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sprawozdań laboartoryjnych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2025-12-29T05:43:59+01:00</dcterms:created>
  <dcterms:modified xsi:type="dcterms:W3CDTF">2025-12-29T05:43:59+01:00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