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ogólna</w:t>
      </w:r>
    </w:p>
    <w:p>
      <w:pPr>
        <w:keepNext w:val="1"/>
        <w:spacing w:after="10"/>
      </w:pPr>
      <w:r>
        <w:rPr>
          <w:b/>
          <w:bCs/>
        </w:rPr>
        <w:t xml:space="preserve">Koordynator przedmiotu: </w:t>
      </w:r>
    </w:p>
    <w:p>
      <w:pPr>
        <w:spacing w:before="20" w:after="190"/>
      </w:pPr>
      <w:r>
        <w:rPr/>
        <w:t xml:space="preserve">dr hab. inż. Edyta Ładyżyńska-Kozdraś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(60h):
a) Wykład: 25h
b) Ćwiczenia: 25h
c) Konsultacje: 6h;
d) Egzamin: 4h;
2) Liczba godzin pracy własnej studenta (65h): 
a) Przygotowanie do zajęć ćwiczeniowych: 15h;
b) Opracowanie zadań domowych: 25h;
c) Przygotowanie do egzaminu 25h;
Razem: 125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(60h):
a) Wykład: 25h;
b) Ćwiczenia: 25h;
c) Konsultacje: 6h;
d) Egzamin: 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25h</w:t>
            </w:r>
          </w:p>
        </w:tc>
      </w:tr>
      <w:tr>
        <w:trPr>
          <w:trHeight w:val="250" w:hRule="atLeast"/>
        </w:trPr>
        <w:tc>
          <w:tcPr>
            <w:tcW w:w="2200" w:type="dxa"/>
          </w:tcPr>
          <w:p>
            <w:pPr/>
            <w:r>
              <w:rPr/>
              <w:t xml:space="preserve">Ćwiczenia: </w:t>
            </w:r>
          </w:p>
        </w:tc>
        <w:tc>
          <w:tcPr>
            <w:tcW w:w="2200" w:type="dxa"/>
          </w:tcPr>
          <w:p>
            <w:pPr/>
            <w:r>
              <w:rPr/>
              <w:t xml:space="preserve">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Fizyka I</w:t>
      </w:r>
    </w:p>
    <w:p>
      <w:pPr>
        <w:keepNext w:val="1"/>
        <w:spacing w:after="10"/>
      </w:pPr>
      <w:r>
        <w:rPr>
          <w:b/>
          <w:bCs/>
        </w:rPr>
        <w:t xml:space="preserve">Limit liczby studentów: </w:t>
      </w:r>
    </w:p>
    <w:p>
      <w:pPr>
        <w:spacing w:before="20" w:after="190"/>
      </w:pPr>
      <w:r>
        <w:rPr/>
        <w:t xml:space="preserve">wykład - bez ograniczeń, ćwiczenia - 30 osób</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zaliczające ćwiczenia audytoryjne i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MEO_nst_W01: </w:t>
      </w:r>
    </w:p>
    <w:p>
      <w:pPr/>
      <w:r>
        <w:rPr/>
        <w:t xml:space="preserve">Posiada uporządkowaną wiedzę w zakresie mechaniki ogólnej, niezbędną do rozumienia działania oraz projektowania struktur mechanicznych i urządzeń mechatronicznych</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MEO_nst_U1: </w:t>
      </w:r>
    </w:p>
    <w:p>
      <w:pPr/>
      <w:r>
        <w:rPr/>
        <w:t xml:space="preserve">Potrafi przygotować w języku polskim dokumentację zadania inżynierskiego i opis jego wyników oraz opracowywać schematy blokowe urządzeń systemów i wytyczne do dokumentacji technicznej podzespołów.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MEO_nst_K1: </w:t>
      </w:r>
    </w:p>
    <w:p>
      <w:pPr/>
      <w:r>
        <w:rPr/>
        <w:t xml:space="preserve">Zna i rozumie pozatechniczne aspekty działalności inżynierskiej w obszarze mechatroniki, w tym jej wpływ na środowisko naturalne i rynek pracy. Docenia rolę pracy zespołowej w procesie tworzenia konstrukcji inżynierskich.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2025-12-29T05:44:41+01:00</dcterms:created>
  <dcterms:modified xsi:type="dcterms:W3CDTF">2025-12-29T05:44:41+01:00</dcterms:modified>
</cp:coreProperties>
</file>

<file path=docProps/custom.xml><?xml version="1.0" encoding="utf-8"?>
<Properties xmlns="http://schemas.openxmlformats.org/officeDocument/2006/custom-properties" xmlns:vt="http://schemas.openxmlformats.org/officeDocument/2006/docPropsVTypes"/>
</file>