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majątkowe</w:t>
      </w:r>
    </w:p>
    <w:p>
      <w:pPr>
        <w:keepNext w:val="1"/>
        <w:spacing w:after="10"/>
      </w:pPr>
      <w:r>
        <w:rPr>
          <w:b/>
          <w:bCs/>
        </w:rPr>
        <w:t xml:space="preserve">Koordynator przedmiotu: </w:t>
      </w:r>
    </w:p>
    <w:p>
      <w:pPr>
        <w:spacing w:before="20" w:after="190"/>
      </w:pPr>
      <w:r>
        <w:rPr/>
        <w:t xml:space="preserve">Dr hab. Elżbieta Ferenstein,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40 h
b) zapoznanie się z literaturą – 10 h
c) przygotowanie do egzaminu – 10 h
Razem130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0 h
d) konsultacje – 15 h
Razem 75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Statystyka matematyczna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najważniejszych modeli niejednorodnych portfeli ubezpieczeń majątkowych oraz sposobów wyznaczania składek i rezerw. Poznanie najważniejszych rozkładów strat w ubezpieczeniach majątkowych, optymalnych kontraktów reasekuracji.</w:t>
      </w:r>
    </w:p>
    <w:p>
      <w:pPr>
        <w:keepNext w:val="1"/>
        <w:spacing w:after="10"/>
      </w:pPr>
      <w:r>
        <w:rPr>
          <w:b/>
          <w:bCs/>
        </w:rPr>
        <w:t xml:space="preserve">Treści kształcenia: </w:t>
      </w:r>
    </w:p>
    <w:p>
      <w:pPr>
        <w:spacing w:before="20" w:after="190"/>
      </w:pPr>
      <w:r>
        <w:rPr/>
        <w:t xml:space="preserve">1. Przedmiot teorii wiarygodności, składka wiarygodności, trzy koncepcje wyznaczania składek dla portfeli niejednorodnych: składka w pełni wiarygodna, składka bayesowska netto ( składka netto a posteriori – oparta na historii polisy), liniowa bayesowska składka netto (optymalna w sensie średniokwadratowym składka liniowa oparta na historii polisy). Przykłady.
2. Bayesowskie modele portfeli niejednorodnych, bayesowskie składki netto dla dyspersyjnych rodzin rozkładów strat i sprzężonych rozkładów parametrów ryzyka.
3. Modele wiarygodności Buhlmanna: składki wiarygodności (zaufania), estymatory parametrów strukturalnych.
4. Model Buhlmanna-Strauba: składki wiarygodności, estymatory parametrów strukturalnych portfela.
5. Model hierarchiczny Jewell'a: składki wiarygodności , estymatory parametrów strukturalnych.
6. Regresyjne modele wiarygodności – model Hachemeistera, inne modele (straty skorelowane w czasie, składki wiarygodności dla innych niż średniokwadratowe kryteriów oraz dla innych niż składka netto sposobów wyznaczania składek ), praktyczne przykłady wyznaczania składek wiarygodności.
7. Rezerwy IBNR na straty zaistniałe a nie zgłoszone, nie rozliczone.
8. Modele rozkładów strat w ubezpieczeniach majątkowych (m.in. rozkłady o ciężkich ogonach ). Porządki w zbiorze rozkładów start. Optymalne kontrakty reasekuracji.
9. Systemy bonus–malus w ubezpieczeniach komunikacyjnych.</w:t>
      </w:r>
    </w:p>
    <w:p>
      <w:pPr>
        <w:keepNext w:val="1"/>
        <w:spacing w:after="10"/>
      </w:pPr>
      <w:r>
        <w:rPr>
          <w:b/>
          <w:bCs/>
        </w:rPr>
        <w:t xml:space="preserve">Metody oceny: </w:t>
      </w:r>
    </w:p>
    <w:p>
      <w:pPr>
        <w:spacing w:before="20" w:after="190"/>
      </w:pPr>
      <w:r>
        <w:rPr/>
        <w:t xml:space="preserve">Zaliczenie na podstawie kolokwium w trakcie semestru i aktywności na zajęciach,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Kaas i in. Modern Actuarial Risk Theory, Springer 2008. 
2. H. Buhlmann, A. Gisler , A Course in Credibility Theory and its Applications, Springer 2005. 
3. M.V. Wutrich, M. Merz, Stochastic Claims Reserving Methods in Insurance, Wiley 2008. 
4. T. Rolski, H. Schmidli, V. Schmidt, J. Teugels, Stochastic Processes for Insurance and Finance, Wiley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UM_W01: </w:t>
      </w:r>
    </w:p>
    <w:p>
      <w:pPr/>
      <w:r>
        <w:rPr/>
        <w:t xml:space="preserve">Zna różne rodzaje metod wyznaczania składek w niejednorodnych portfelach ubezpieczeń majątkowych.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M2MUF_W06</w:t>
      </w:r>
    </w:p>
    <w:p>
      <w:pPr>
        <w:spacing w:before="20" w:after="190"/>
      </w:pPr>
      <w:r>
        <w:rPr>
          <w:b/>
          <w:bCs/>
        </w:rPr>
        <w:t xml:space="preserve">Powiązane charakterystyki obszarowe: </w:t>
      </w:r>
      <w:r>
        <w:rPr/>
        <w:t xml:space="preserve"/>
      </w:r>
    </w:p>
    <w:p>
      <w:pPr>
        <w:keepNext w:val="1"/>
        <w:spacing w:after="10"/>
      </w:pPr>
      <w:r>
        <w:rPr>
          <w:b/>
          <w:bCs/>
        </w:rPr>
        <w:t xml:space="preserve">Charakterystyka UM_W02: </w:t>
      </w:r>
    </w:p>
    <w:p>
      <w:pPr/>
      <w:r>
        <w:rPr/>
        <w:t xml:space="preserve">Zna metody wyznaczania rezerw.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M2MUF_W06</w:t>
      </w:r>
    </w:p>
    <w:p>
      <w:pPr>
        <w:spacing w:before="20" w:after="190"/>
      </w:pPr>
      <w:r>
        <w:rPr>
          <w:b/>
          <w:bCs/>
        </w:rPr>
        <w:t xml:space="preserve">Powiązane charakterystyki obszarowe: </w:t>
      </w:r>
      <w:r>
        <w:rPr/>
        <w:t xml:space="preserve"/>
      </w:r>
    </w:p>
    <w:p>
      <w:pPr>
        <w:keepNext w:val="1"/>
        <w:spacing w:after="10"/>
      </w:pPr>
      <w:r>
        <w:rPr>
          <w:b/>
          <w:bCs/>
        </w:rPr>
        <w:t xml:space="preserve">Charakterystyka UM_W03: </w:t>
      </w:r>
    </w:p>
    <w:p>
      <w:pPr/>
      <w:r>
        <w:rPr/>
        <w:t xml:space="preserve">Zna zagadnienia reasekuracji, konstrukcji i własności systemów bonus-malus.</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UM_U01: </w:t>
      </w:r>
    </w:p>
    <w:p>
      <w:pPr/>
      <w:r>
        <w:rPr/>
        <w:t xml:space="preserve">Potrafi wyznaczać składki w portfelach niejednorodnych, analizować ich własności.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UM_U02: </w:t>
      </w:r>
    </w:p>
    <w:p>
      <w:pPr/>
      <w:r>
        <w:rPr/>
        <w:t xml:space="preserve">Potrafi wyznaczyć rezerwy metodą trójkątów i jej modyfikacjami, obliczyć błąd średniokwadratowy rezerwy.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M2MUF_U04, 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UM_U03: </w:t>
      </w:r>
    </w:p>
    <w:p>
      <w:pPr/>
      <w:r>
        <w:rPr/>
        <w:t xml:space="preserve">Potrafi zbadać własności przykładowych systemów bonus-malus w ubezpieczeniach komunikacyjnych.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UM_K01: </w:t>
      </w:r>
    </w:p>
    <w:p>
      <w:pPr/>
      <w:r>
        <w:rPr/>
        <w:t xml:space="preserve">Rozumie rolę aktuariusza w firmie ubezpieczeniowej.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2026-06-11T16:18:20+02:00</dcterms:created>
  <dcterms:modified xsi:type="dcterms:W3CDTF">2026-06-11T16:18:20+02:00</dcterms:modified>
</cp:coreProperties>
</file>

<file path=docProps/custom.xml><?xml version="1.0" encoding="utf-8"?>
<Properties xmlns="http://schemas.openxmlformats.org/officeDocument/2006/custom-properties" xmlns:vt="http://schemas.openxmlformats.org/officeDocument/2006/docPropsVTypes"/>
</file>