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II</w:t>
      </w:r>
    </w:p>
    <w:p>
      <w:pPr>
        <w:keepNext w:val="1"/>
        <w:spacing w:after="10"/>
      </w:pPr>
      <w:r>
        <w:rPr>
          <w:b/>
          <w:bCs/>
        </w:rPr>
        <w:t xml:space="preserve">Koordynator przedmiotu: </w:t>
      </w:r>
    </w:p>
    <w:p>
      <w:pPr>
        <w:spacing w:before="20" w:after="190"/>
      </w:pPr>
      <w:r>
        <w:rPr/>
        <w:t xml:space="preserve">Zbigniew Kacprzyk,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1080-BU000-ISP-0307</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 zajęcia w laboratorium komputerowym 30 godz., 
- praca własna (utrwalenie wiedzy przekazanej na zajęciach, wykonanie projektu, przygotowanie się do sprawdzianów)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zajęcia w laboratorium komputerowym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zajęcia w laboratorium komputerowym 30 godz., 
- praca własna (utrwalenie wiedzy przekazanej na zajęciach, wykonanie projektu, przygotowanie się do sprawdzianów)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Podstawowe informacje z informatyki, podstawowe umiejętności pracy z systemami wspomagającymi rysunek, w tym AutoCAD oraz podstawy budownictwa ogólnego.</w:t>
      </w:r>
    </w:p>
    <w:p>
      <w:pPr>
        <w:keepNext w:val="1"/>
        <w:spacing w:after="10"/>
      </w:pPr>
      <w:r>
        <w:rPr>
          <w:b/>
          <w:bCs/>
        </w:rPr>
        <w:t xml:space="preserve">Limit liczby studentów: </w:t>
      </w:r>
    </w:p>
    <w:p>
      <w:pPr>
        <w:spacing w:before="20" w:after="190"/>
      </w:pPr>
      <w:r>
        <w:rPr/>
        <w:t xml:space="preserve">jednocześnie max 30 studentów w laboratorium komputerowym </w:t>
      </w:r>
    </w:p>
    <w:p>
      <w:pPr>
        <w:keepNext w:val="1"/>
        <w:spacing w:after="10"/>
      </w:pPr>
      <w:r>
        <w:rPr>
          <w:b/>
          <w:bCs/>
        </w:rPr>
        <w:t xml:space="preserve">Cel przedmiotu: </w:t>
      </w:r>
    </w:p>
    <w:p>
      <w:pPr>
        <w:spacing w:before="20" w:after="190"/>
      </w:pPr>
      <w:r>
        <w:rPr/>
        <w:t xml:space="preserve">Po ukończeniu przedmiotu studenci maja wiedzę o komputerowej grafice inżynierskiej, potrafią przygotować model geometryczny obiektu 3D, rozumieją komputerowy zapis obiektów budowlanych, rozumieją zasady sporządzania elektronicznej dokumentacji budowlanej. 
Dodatkowym celem nauczania jest wykształcenie umiejętności posługiwania się standardowymi funkcjami systemów CAD i BIM oraz nabranie nawyków ciągłego poszukiwania nowych rozwiązań i nowych technologii informatycznych.</w:t>
      </w:r>
    </w:p>
    <w:p>
      <w:pPr>
        <w:keepNext w:val="1"/>
        <w:spacing w:after="10"/>
      </w:pPr>
      <w:r>
        <w:rPr>
          <w:b/>
          <w:bCs/>
        </w:rPr>
        <w:t xml:space="preserve">Treści kształcenia: </w:t>
      </w:r>
    </w:p>
    <w:p>
      <w:pPr>
        <w:spacing w:before="20" w:after="190"/>
      </w:pPr>
      <w:r>
        <w:rPr/>
        <w:t xml:space="preserve">Tematy zajęć komputerowych:
1. BIM i modelowanie parametryczne. Wstęp do programów BIMVision i  REVIT. 
2-8. Modelowanie 3D. Program Revit: modelowanie 3D zadanego obiektu kubaturowego
9. -10. Eksport do formatu IFC, praca z programem ArchiCAD
12-14. Komputerowe obliczenia konstrukcji. Program ARSAP, obliczenia płaskich konstrukcji prętowych.
15. Sprawdziany poprawkowe.</w:t>
      </w:r>
    </w:p>
    <w:p>
      <w:pPr>
        <w:keepNext w:val="1"/>
        <w:spacing w:after="10"/>
      </w:pPr>
      <w:r>
        <w:rPr>
          <w:b/>
          <w:bCs/>
        </w:rPr>
        <w:t xml:space="preserve">Metody oceny: </w:t>
      </w:r>
    </w:p>
    <w:p>
      <w:pPr>
        <w:spacing w:before="20" w:after="190"/>
      </w:pPr>
      <w:r>
        <w:rPr/>
        <w:t xml:space="preserve">- 1 praca projektowa,
- 2 sprawdziany w pracowni komputerowej, 
- 1 sprawdziany z wiedzy teoretycznej.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Projektowanie w procesie BIM - Z. Kacprzyk, Oficyna Wydawnicza Politechniki Warszawskiej, Warszawa 2020;
2. Komputerowe wspomaganie projektowania - Z.Kacprzyk, B. Pawłowska, Oficyna Wydawnicza Politechniki Warszawskiej, Warszawa 2012;
3. Autorskie materiały umieszczone na stronie przedmiotu: http://bim.il.pw.edu.pl  ;
4. Z. Kacprzyk, Polskie normy BIM - norma IFC. Budownictwo i Prawo, 2 (82). pp. 21-24. ISSN 1428-8516, 2017;
5. Z. Kacprzyk, Polskie normy BIM – norma IFD. Budownictwo i Prawo, 3 (83). pp. 13-16. ISSN 1428-8516, 2017;
6. Z. Kacprzyk, Polskie normy BIM - norma IDM. Budownictwo i Prawo, 4 (84). pp. 21-24. ISSN 1428-8516, 2017.
</w:t>
      </w:r>
    </w:p>
    <w:p>
      <w:pPr>
        <w:keepNext w:val="1"/>
        <w:spacing w:after="10"/>
      </w:pPr>
      <w:r>
        <w:rPr>
          <w:b/>
          <w:bCs/>
        </w:rPr>
        <w:t xml:space="preserve">Witryna www przedmiotu: </w:t>
      </w:r>
    </w:p>
    <w:p>
      <w:pPr>
        <w:spacing w:before="20" w:after="190"/>
      </w:pPr>
      <w:r>
        <w:rPr/>
        <w:t xml:space="preserve">http://bim.il.pw.edu.pl</w:t>
      </w:r>
    </w:p>
    <w:p>
      <w:pPr>
        <w:keepNext w:val="1"/>
        <w:spacing w:after="10"/>
      </w:pPr>
      <w:r>
        <w:rPr>
          <w:b/>
          <w:bCs/>
        </w:rPr>
        <w:t xml:space="preserve">Uwagi: </w:t>
      </w:r>
    </w:p>
    <w:p>
      <w:pPr>
        <w:spacing w:before="20" w:after="190"/>
      </w:pPr>
      <w:r>
        <w:rPr/>
        <w:t xml:space="preserve">Projekt należy przekazać w nieprzekraczalnym terminie, który zostanie podany na początku semestru. 
Obecność na zajęciach jest obowiązkowa; dopuszcza się 2 nieusprawiedliwione nieobecności.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komputerowej grafiki inżynierskiej, zna podstawowe zasady komputerowego zapisu obiektów budowlanych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K1_W02</w:t>
      </w:r>
    </w:p>
    <w:p>
      <w:pPr>
        <w:spacing w:before="20" w:after="190"/>
      </w:pPr>
      <w:r>
        <w:rPr>
          <w:b/>
          <w:bCs/>
        </w:rPr>
        <w:t xml:space="preserve">Powiązane efekty obszarowe: </w:t>
      </w:r>
      <w:r>
        <w:rPr/>
        <w:t xml:space="preserve">T1A_W01, T1A_W02, T1A_W07</w:t>
      </w:r>
    </w:p>
    <w:p>
      <w:pPr>
        <w:keepNext w:val="1"/>
        <w:spacing w:after="10"/>
      </w:pPr>
      <w:r>
        <w:rPr>
          <w:b/>
          <w:bCs/>
        </w:rPr>
        <w:t xml:space="preserve">Efekt W2: </w:t>
      </w:r>
    </w:p>
    <w:p>
      <w:pPr/>
      <w:r>
        <w:rPr/>
        <w:t xml:space="preserve">Ma wiedzę o zasadach sporządzania elektronicznej dokumentacji budowlanej, rozumie reguły BIM.</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K1_W02</w:t>
      </w:r>
    </w:p>
    <w:p>
      <w:pPr>
        <w:spacing w:before="20" w:after="190"/>
      </w:pPr>
      <w:r>
        <w:rPr>
          <w:b/>
          <w:bCs/>
        </w:rPr>
        <w:t xml:space="preserve">Powiązane efekty obszarowe: </w:t>
      </w:r>
      <w:r>
        <w:rPr/>
        <w:t xml:space="preserve">T1A_W01, T1A_W02,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opracować przestrzenny i płaski model geometryczny obiektu budowlanego, umie posługiwać się wybranymi formatami grafiki komputerowej, zna techniki prezentacji projektu.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K1_U24</w:t>
      </w:r>
    </w:p>
    <w:p>
      <w:pPr>
        <w:spacing w:before="20" w:after="190"/>
      </w:pPr>
      <w:r>
        <w:rPr>
          <w:b/>
          <w:bCs/>
        </w:rPr>
        <w:t xml:space="preserve">Powiązane efekty obszarowe: </w:t>
      </w:r>
      <w:r>
        <w:rPr/>
        <w:t xml:space="preserve">T1A_U01, T1A_U02, T1A_U04, T1A_U05, T1A_U09, T1A_U15</w:t>
      </w:r>
    </w:p>
    <w:p>
      <w:pPr>
        <w:keepNext w:val="1"/>
        <w:spacing w:after="10"/>
      </w:pPr>
      <w:r>
        <w:rPr>
          <w:b/>
          <w:bCs/>
        </w:rPr>
        <w:t xml:space="preserve">Efekt U2: </w:t>
      </w:r>
    </w:p>
    <w:p>
      <w:pPr/>
      <w:r>
        <w:rPr/>
        <w:t xml:space="preserve">Potrafi opracować dokumentacją w wersji elektroniczne</w:t>
      </w:r>
    </w:p>
    <w:p>
      <w:pPr>
        <w:spacing w:before="60"/>
      </w:pPr>
      <w:r>
        <w:rPr/>
        <w:t xml:space="preserve">Weryfikacja: </w:t>
      </w:r>
    </w:p>
    <w:p>
      <w:pPr>
        <w:spacing w:before="20" w:after="190"/>
      </w:pPr>
      <w:r>
        <w:rPr/>
        <w:t xml:space="preserve">ćwiczenie projektowe</w:t>
      </w:r>
    </w:p>
    <w:p>
      <w:pPr>
        <w:spacing w:before="20" w:after="190"/>
      </w:pPr>
      <w:r>
        <w:rPr>
          <w:b/>
          <w:bCs/>
        </w:rPr>
        <w:t xml:space="preserve">Powiązane efekty kierunkowe: </w:t>
      </w:r>
      <w:r>
        <w:rPr/>
        <w:t xml:space="preserve">K1_U24</w:t>
      </w:r>
    </w:p>
    <w:p>
      <w:pPr>
        <w:spacing w:before="20" w:after="190"/>
      </w:pPr>
      <w:r>
        <w:rPr>
          <w:b/>
          <w:bCs/>
        </w:rPr>
        <w:t xml:space="preserve">Powiązane efekty obszarowe: </w:t>
      </w:r>
      <w:r>
        <w:rPr/>
        <w:t xml:space="preserve">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konieczności podnoszenia kompetencji zawodowych i osobistych. Samodzielnie uzupełnia i poszerza wiedzę. Ma świadomość wartości przedsiębiorczości w działaniach i myśleniu inżynierskim </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2026-10-16T03:22:49+02:00</dcterms:created>
  <dcterms:modified xsi:type="dcterms:W3CDTF">2026-10-16T03:22:49+02:00</dcterms:modified>
</cp:coreProperties>
</file>

<file path=docProps/custom.xml><?xml version="1.0" encoding="utf-8"?>
<Properties xmlns="http://schemas.openxmlformats.org/officeDocument/2006/custom-properties" xmlns:vt="http://schemas.openxmlformats.org/officeDocument/2006/docPropsVTypes"/>
</file>