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Metalowe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Józef Czernecki, doc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1080-BUKBI-ISP-0604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100 godz. = 4 ECTS: wykłady 30 godz., ćwiczenia projektowe 30 godz., praca indywidualna przy wykonywaniu projektu 28 godz., konsultacje i obrona projektu 2 godz.,
studiowanie materiałów wykładowych, przygotowanie do egzaminu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62 godz. = 2.5 ECTS: wykłady 30 godz., ćwiczenia projektowe 30 godz., konsultacje i obrona projektu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62 godz. = 2.5 ECTS: ćwiczenia projektowe 30 godz.,
praca indywidualna przy wykonywaniu projektu 28 godz.,
konsultacje i obrona projektu 2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Zdane egzaminy z przedmiotów: Konstrukcje Metalowe 2, Mechanika Konstrukcji 2.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Nabyć podstawową wiedzę i umiejętności w zakresie: 
- zasad kształtowania i projektowania stalowych konstrukcji szkieletowych budynków wielokondygnacyjnych;
- niestężone i stężone układy o węzłach sztywnych; 
- zasad projektowania węzłów z połączeniami doczołowymi; 
- ogólnych zasad kształtowania konstrukcji stalowych przekryć o dużych rozpiętościach, konstrukcji inżynierskich smukłych; 
- ogólnych zasad wykonawstwa, montażu, utrzymania i modernizacji konstrukcji stalowych; 
- zasad kształtowania i projektowania elewacji aluminiowo-szklanych oraz ich powiązania z konstrukcją nośną budynku.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Podręczniki i normy przedmiotowe.
2. Charakterystyka budynków wielokondygnacyjnych.
3. Sposoby zapewnienia przestrzennej stateczności i sztywności budynków, układy stężające, systemy statyczno-konstrukcyjne.  
4. Zasady określania oddziaływań i rozdziału sił na układy nośne ramowe i stężające. 
5. Modele obliczeniowe - uwzględnienie imperfekcji globalnych.
6. Metody analizy: dokładne i uproszczone. 
7. Kształtowanie i projektowanie konstrukcji stalowych budynków wielokondygnacyjnych o węzłach sztywnych.
8. Węzły z połączeniami doczołowymi.
9. Kształtowanie i projektowanie układów stężeń.  
10. Kształtowanie zasadniczych elementów. Niestateczność giętno-skrętna słupów i rygli - uwzględnienie warunków brzegowych.
11. Systemy elewacji aluminiowo-szklanych, sposoby powiązania z konstrukcją nośną budynku.
12. Przekrycia o dużych rozpiętościach: przestrzenne ramowe i kratowe, łuki pełnościenne i kratowe, dachy wiszące. 
13. Przekrycia strukturalne prętowe, zespolone prętowo-płytowe i tarczownicowe.
14. Stalowe wieże, maszty i kominy  - typy i rozwiązania konstrukcyjne.
15. Wykonawstwo warsztatowe konstrukcji metalowych.
16. Montaż konstrukcji metalowych.  
17. Utrzymanie, trwałość i modernizacja konstrukcji metalowych.
Projekt budynku szkieletowego wielokondygnacyjnego o stalowej konstrukcji ramowej z węzłami sztywnymi.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wykonanego projektu zasadniczych elementów nośnych konstrukcji nośnej budynku wraz z połączeniami i rysunkami konstrukcyjnymi na ocenę co najmniej dostateczną, dokonywane w ramach ćwiczeń projektowych 
Zdanie egzaminu pisemnego, w sesji egzaminacyjnej, na ocenę co najmniej dostateczną. Ocena łączna z przedmiotu jest średnią  ważoną ocen uzyskanych z ćwiczenia projektowego (40%)i egzaminu (60%).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ŁUBIŃSKI M., FILIPOWICZ A., ŻÓŁTOWSKI W.: Konstrukcje metalowe: Część I, Arkady, Warszawa 2000, Część II, Arkady, Warszawa 2004;
[2] BRÓDKA J., KOZŁOWSKI A.: Stalowe budynki szkieletowe. Oficyna Wydawnicza Politechniki Rzeszowskiej, Rzeszów 2003;
[3] ZIÓŁKO J., WŁODARCZYK W., MENDERA Z., WŁODARCZYK S.: Stalowe konstrukcje specjalne. Arkady, Warszawa 1995;
[4] ZIÓŁKO J., ORLIK G.: Montaż konstrukcji stalowych. Arkady, Warszawa 1980;
[5] ZIÓŁKO J.: Utrzymanie i modernizacja konstrukcji stalowych, Arkady, Warszawa 1991;
[6] Giżejowski M., Ziółko J., Budownictwo ogólne. Tom 5. Stalowe konstrukcje budynków. Projektowanie wg eurokodów z przykładami obliczeń. Praca zbiorowa. Arkady, 2010;
[7] Bródka J., Kozłowski A., Ligocki I., Łaguna J. Ślęczka L., Projektowanie i obliczanie połączeń i węzłów konstrukcji stalowych”, PWT, Rzeszów 2009 – Tom 1 i 2;
[8] Kozłowski A. i zespół – „Konstrukcje stalowe – Przykłady obliczeń wg PN-EN 1993-1” - Cz.1 "Wybrane elementy i połączenia", OW PRz, Rzeszów 2009, Cz.2 "Stropy i pomosty", OW PRz, Rzeszów 2011;
[9] Bródka J., Broniewicz M., "Projektowanie Konstrukcji Stalowych według Eurokodów". Materiały szkoleniowe, PWT, Rzeszów 2010;
[10] Bogucki W. Żyburtowicz M.: Tablice do projektowania konstrukcji metalowych, Arkady, W-wa;
[11] PN-EN 1993-1-1 - Projektowanie konstrukcji stalowych. Cz. 1.1: Reguły ogólne i reguły dla budynków;
[12] PN-EN 1993-1-8 Projektowanie konstrukcji stalowych. Cz.1.8 Projektowanie węzłów.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Zna zasady zebrania obciążeń przypadających na poszczególne elementy układów szkieletowych w budynkach wysokich.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i jego obrona, zdanie egzaminu.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T1A_W07, T1A_W08</w:t>
      </w:r>
    </w:p>
    <w:p>
      <w:pPr>
        <w:keepNext w:val="1"/>
        <w:spacing w:after="10"/>
      </w:pPr>
      <w:r>
        <w:rPr>
          <w:b/>
          <w:bCs/>
        </w:rPr>
        <w:t xml:space="preserve">Efekt W2: </w:t>
      </w:r>
    </w:p>
    <w:p>
      <w:pPr/>
      <w:r>
        <w:rPr/>
        <w:t xml:space="preserve">Ma wiedzę dotyczącą projektowania elementów konstrukcji szkieletowych budynków wysokich.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projektu, zdanie egzaminu.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T1A_W05, T1A_W07</w:t>
      </w:r>
    </w:p>
    <w:p>
      <w:pPr>
        <w:keepNext w:val="1"/>
        <w:spacing w:after="10"/>
      </w:pPr>
      <w:r>
        <w:rPr>
          <w:b/>
          <w:bCs/>
        </w:rPr>
        <w:t xml:space="preserve">Efekt W3: </w:t>
      </w:r>
    </w:p>
    <w:p>
      <w:pPr/>
      <w:r>
        <w:rPr/>
        <w:t xml:space="preserve">Zna zasady przedstawienia wyników projektowania w postaci rysunków konstrukcyjnych.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oraz jego obrona. Zdanie egzaminu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zaprojektować elementy szkieletowego budynku o konstrukcji stalowej.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i jego obrona.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K1_U05, K1_U07, 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T1A_U05, T1A_U07, T1A_U13, T1A_U03, T1A_U04, T1A_U05, T1A_U14, T1A_U16, T1A_U07, T1A_U11, T1A_U15, T1A_U16</w:t>
      </w:r>
    </w:p>
    <w:p>
      <w:pPr>
        <w:keepNext w:val="1"/>
        <w:spacing w:after="10"/>
      </w:pPr>
      <w:r>
        <w:rPr>
          <w:b/>
          <w:bCs/>
        </w:rPr>
        <w:t xml:space="preserve">Efekt U2: </w:t>
      </w:r>
    </w:p>
    <w:p>
      <w:pPr/>
      <w:r>
        <w:rPr/>
        <w:t xml:space="preserve">Potrafi zaprojektować węzły występujące w konstrukcjach szkieletowych.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i jego obrona.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T1A_U11, T1A_U15, T1A_U16</w:t>
      </w:r>
    </w:p>
    <w:p>
      <w:pPr>
        <w:keepNext w:val="1"/>
        <w:spacing w:after="10"/>
      </w:pPr>
      <w:r>
        <w:rPr>
          <w:b/>
          <w:bCs/>
        </w:rPr>
        <w:t xml:space="preserve">Efekt U3: </w:t>
      </w:r>
    </w:p>
    <w:p>
      <w:pPr/>
      <w:r>
        <w:rPr/>
        <w:t xml:space="preserve">Potrafi wykonać rysunki konstrukcyjne elementów, węzłów oraz wykazy stali dla zaprojektowanych elementów.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rysunków do projektu i jego obrona.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T1A_U05, T1A_U14, T1A_U15,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Studiuje materiały wykładowe z ćwiczeń projektowych oraz literaturę uzupełniającą z danego zagadnienia.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Zdanie egzaminu.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T1A_K05, T1A_K06</w:t>
      </w:r>
    </w:p>
    <w:p>
      <w:pPr>
        <w:keepNext w:val="1"/>
        <w:spacing w:after="10"/>
      </w:pPr>
      <w:r>
        <w:rPr>
          <w:b/>
          <w:bCs/>
        </w:rPr>
        <w:t xml:space="preserve">Efekt K2: </w:t>
      </w:r>
    </w:p>
    <w:p>
      <w:pPr/>
      <w:r>
        <w:rPr/>
        <w:t xml:space="preserve">W trakcie wykonywania ćwiczeń projektowych, poszukuje prawidłowych rozwiązań konstrukcyjnych oraz poprawnego przedstawienia w yników w formie graficznej.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K1_K02, K1_K06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T1A_K07, T1A_K01,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2026-10-17T10:11:40+02:00</dcterms:created>
  <dcterms:modified xsi:type="dcterms:W3CDTF">2026-10-17T10:11:40+02:00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