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obecność: wykład 30 godz., ćwiczenia 30 godz.; 
przygotowanie się do sprawdzianów i wykonywanie prac domowych 15 godz; zapoznanie się z literaturą 10 godz.;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obecność: wykład 30 godz., ćwiczenia 30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 = 2 ECTS: ćwiczenia 30 godz., przygotowanie się do sprawdzianów i wykonywanie prac domowych 15 godz., zapoznanie się z literaturą 10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Formułowanie zagadnień brzegowo-początkowych – przykłady. Podstawy mechaniki ośrodków ciągłych, konfiguracje ciała, tensor gradientów deformacji, tensory odkształceń i naprężeń. Proste relacje konstytutywne ciała stałego, cieczy i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(2 terminy); 
• Dwie prace domowe i dwa sprawdziany;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W. Nowacki. Teoria sprężystości. PWN. Warszawa 1979; 
[5] J. Ostrowska-Maciejewska. Mechanika ciał odkształcalnych. PWN. Warszawa 1994; 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TESPREW1: </w:t>
      </w:r>
    </w:p>
    <w:p>
      <w:pPr/>
      <w:r>
        <w:rPr/>
        <w:t xml:space="preserve">							Zna założenia i równania teorii sprężystości w zakresie małych przemieszczeń. Zna sformułowania brzegowe i początkowe wybranych zagadnień oraz metody ich rozwiązywania. W szczególności zna teorię tarcz izotropowych i anizotropowych w płaskim stanie naprężenia i płaskim stanie odkształcenia.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sprawdziany, 2 projekty i egzamin, pierwszy sprawdzian dotyczy podstaw rachunku tensorowego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TESPREW2: </w:t>
      </w:r>
    </w:p>
    <w:p>
      <w:pPr/>
      <w:r>
        <w:rPr/>
        <w:t xml:space="preserve"> Zna założenia i metody modelowania konstytutywnego reologii materiałów. Zna podstawy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TESPREU1: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TESPREU2: </w:t>
      </w:r>
    </w:p>
    <w:p>
      <w:pPr/>
      <w:r>
        <w:rPr/>
        <w:t xml:space="preserve">Umie formułować zagadnienia brzegowe i początkowe sprężystych konstrukcji przestrzennych i powierzchniowych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TESPREK1: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2026-10-15T08:54:25+02:00</dcterms:created>
  <dcterms:modified xsi:type="dcterms:W3CDTF">2026-10-15T08:54:25+02:00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