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BEPOIP</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54 godz. = 2 ECTS: wykład 15 godz., obecność na ćwiczeniach projektowych 15 godz., indywidualne studiowanie prezentacji z wykładów i wskazanych materiałów 16 godz., indywidualne wykonanie ćwiczeń projektowych 7 godz., obrona projektów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wykład 15 godz., obecność na ćwiczeniach projektowych 15 godz., obrona projektów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14 godz. = 0.5 ECTS: wykonanie części projektu na ćwiczeniach projektowych 7 godz., indywidualne wykonanie ćwiczeń projektowych w domu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Oddziaływania pożaru na konstrukcje. Obliczeniowe modele przebiegu pożaru. Obliczanie gęstości obciążenia ogniowego.
3) Wpływ wysokiej temperatury na cechy mechaniczne betonu. Zjawiska występujące w betonie podczas pożaru. Wpływ wysokiej temperatury na cechy mechaniczne stali zbrojeniowej i konstrukcyjnej.
4) Konstrukcje metalowe (prowadzący prof. nzw. dr hab. inż. E.Szmigiera). Zabezpieczenia przeciwpożarowe konstrukcji stalowych. Obliczeniowe prognozowanie odporności ogniowej konstrukcji stalowych i zespolonych stalowo-betonowych.
5) Ocena stanu technicznego konstrukcji po pożarze.
6) Badania odporności ogniowej elementów konstrukcyjnych i wyrobów budowlanych.
7) Pożar jako wyjątkowa sytuacja projektowa. Obliczeniowy efekt oddziaływań w trwałej sytuacji projektowej i wyjątkowej sytuacji projektowej pożaru. Obliczeniowa ocena odporności ogniowej konstrukcji żelbetowych. Metoda izotermy 500C.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500C.
2) Konstrukcje metalowe (prowadzący dr hab. inż. E. Szmigiera, prof, nzw. PW). Projekt prostego elementu stalowego (belka lub słup) z uwzględnieniem wymagań bezpieczeństwa pożarowego. Obliczeniowe sprawdzenie odporności ogniowej, zaprojektowanego elementu - w dwóch wersjach: bez izolacji oraz z izolacją.</w:t>
      </w:r>
    </w:p>
    <w:p>
      <w:pPr>
        <w:keepNext w:val="1"/>
        <w:spacing w:after="10"/>
      </w:pPr>
      <w:r>
        <w:rPr>
          <w:b/>
          <w:bCs/>
        </w:rPr>
        <w:t xml:space="preserve">Metody oceny: </w:t>
      </w:r>
    </w:p>
    <w:p>
      <w:pPr>
        <w:spacing w:before="20" w:after="190"/>
      </w:pPr>
      <w:r>
        <w:rPr/>
        <w:t xml:space="preserve">Zaliczenie przedmiotu na podstawie obrony wykonanych projektów oraz sprawdzianu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BEPOIPW1: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zaliczenia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BEPOIPU1: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 </w:t>
      </w:r>
    </w:p>
    <w:p>
      <w:pPr/>
      <w:r>
        <w:rPr/>
        <w:t xml:space="preserve">Potrafi zapewnić elementom konstrukcyjnym wymaganą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BEPOIPK1: </w:t>
      </w:r>
    </w:p>
    <w:p>
      <w:pPr/>
      <w:r>
        <w:rPr/>
        <w:t xml:space="preserve">Ma świadomość konsekwencji niedocenienia wagi problemów ochrony przeciwpożarowej.</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2026-08-26T18:48:33+02:00</dcterms:created>
  <dcterms:modified xsi:type="dcterms:W3CDTF">2026-08-26T18:48:33+02:00</dcterms:modified>
</cp:coreProperties>
</file>

<file path=docProps/custom.xml><?xml version="1.0" encoding="utf-8"?>
<Properties xmlns="http://schemas.openxmlformats.org/officeDocument/2006/custom-properties" xmlns:vt="http://schemas.openxmlformats.org/officeDocument/2006/docPropsVTypes"/>
</file>