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nzw. 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
ćwiczenia projektowe 15h,
Konsultacje sprawozdania z audytu i projektu 5h,
Przygotowanie sprawozdań i projektu 15h, 
Nauka do egzaminu 5h.
Razem 55h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
ćwiczenia projektowe 15h,
Konsultacje sprawozdania z audytu i projektu 5h
Razem 35h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
Konsultacje sprawozdania z audytu i projektu 5h
przygotowanie sprawozdań i projektu 15h.
Razem 35h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 
1. Klasyfikacja i przyczyny wypadków drogowych. Statystyki i trendy wypadkowości. 
2. Analizy i metody statystyczne oceny poprawy bezpieczeństwa. 
3. Środki techniczne i organizacyjne, programy poprawy BRD. 
4. Audyt bezpieczeństwa ruchu drogowego: geometria i organizacja ruchu. 
5. Poprawa bezpieczeństwa niechronionych uczestników ruchu: piesi i rowerzyści.  
6. Zarządzanie ruchem: nowoczesne cele, metody i techniki. 
7. Inteligentne Systemy Transportowe ITS: podział na obszary funkcjonalne. 
8. Zarządzanie ruchem w miastach: obszarowe sterowanie sygnalizacją świetlną, organizacja ruchu w centrum, zarządzanie parkowaniem, informowanie użytkowników. 
9. Zarządzanie ruchem na drogach szybkiego ruchu: dozowanie wjazdu, sterowanie prędkością, znaki zmiennej treści, informowanie kierowców. 
Projekt (15 godz.): 
Audyt BRD: analiza wypadków, audyt geometrii i organizacji ruchu.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przeprowadzenia audytu BRD obejmującego audyt geometrii i organizacji ruchu.
•	Projektu koordynacji sterowania ruchem na ciągu skrzyżowań za pomocą  sygnalizacji świetlnej.
•	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
[2] „Instrukcja dla Audytorów Bezpieczeństwa Ruchu Drogowego” – GDDKiA Warszawa 2009,
[3] „Szczegółowe warunki techniczne dla znaków i sygnałów drogowych oraz urządzeń bezpieczeństwa ruchu drogowego i warunki ich umieszczania na drogach” – Dz. U. RP, załącznik do nr 220, poz. 2181 z dnia 23 grudnia 2003 r.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BiZRUCHW1: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BiZRUCHW2: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BiZRUCHW3: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BiZRUCHU1: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BiZRUCHU2: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BiZRUCHK1: </w:t>
      </w:r>
    </w:p>
    <w:p>
      <w:pPr/>
      <w:r>
        <w:rPr/>
        <w:t xml:space="preserve">Potrafi prowadzić konsultacje społeczne dotyczące projektów bezpieczeństwa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2026-10-16T05:59:50+02:00</dcterms:created>
  <dcterms:modified xsi:type="dcterms:W3CDTF">2026-10-16T05:59:50+02:00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