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
Udział w ćwiczeniach	
Praca własna: przegląd literatury-10,  przygotowanie do zhaliczenia 10 h, 
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0,6
Inne formy kontaktu bezpośredniego ( egzaminy, konsultacje oraz zaliczenia i egzaminy w dodatkowych terminach)	0,4
Łącznie	1,0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organizacji i zarządzania, Marketing, Podstawy Socjologii,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ze społecznej odpowiedzialności biznesu jest zapoznanie studentów z  koncepcją społecznej odpowiedzialności biznesu (ang. Corporate Social Responsibility – CSR), przedstawienie zbioru norm (także etycznych), które określają relację między przedsiębiorcą a otoczeniem jego działalności gospodarczej (zarówno tym najbliższym np. pracownikami, jak i dalszym np. kontrahentami czy lokalną społecznością).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Geneza, definicja i zakres społecznej odpowiedzialności biznesu. Instrumenty i prawodawstwo międzynarodowe. Zachowania nieetyczne w kontekście zarządzania. Patologie życia gospodarczego m.in.: nepotyzm,  mobbing, korupcja, niegospodarność i inne.  Promowanie społecznej odpowiedzialności biznesu.  Firmy CSR w Polsce i na świecie - firmy społecznie odpowiedzialne i obszar ich społecznej aktywności (krajowe i zagraniczne). Wpływ społecznej odpowiedzialności firmy na jej konkurencyjną pozycję na rynku   Dobre praktyki CSR – analiza przypadków.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pisemne. 
Prezentacja na wybrany temat.
Aktywność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Bernatt M., Społeczna odpowiedzialność biznesu. Wymiar konstytucyjny i międzynarodowy. Wydawnictwo Naukowe Wydziału Zarządzania UW, Warszawa 2009 
2. Grudzewski W.M., Hejduk I.K., Sankowska A., Wańtuchowicz M. „Sustainability w biznesie czyli przedsiębiorstwo przyszłości. Zmiany paradygmatów i koncepcji zarządzania”; Poltext; 2010
3. Kietliński K., Reyes V., Oleksyn T., Etyka w biznesie i zarządzaniu, Wolters Kluwer, Kraków 2005
Literatura uzupełniająca:
4. Dietl J., Gasparski W., Etyka biznesu, WN PWN, Warszawa 1999
5. Najder-Stefaniak K., Wstęp do etyki biznesu, Wydawnictwo SGGW,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K_WO2: </w:t>
      </w:r>
    </w:p>
    <w:p>
      <w:pPr/>
      <w:r>
        <w:rPr/>
        <w:t xml:space="preserve">Ma podstawową wiedzę o strukturach i instytucjach społeczno–ekonomicznych, funkcjonujących na poziomie lokalnym, regionalnym, krajowym i międzynarodowym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Ma podstawową wiedzę o rodzajach relacji społeczno – ekonomicznych i rządzących nimi prawidłowościach.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o normach i regulacjach prawnych, organizacyjnych, moralnych i etycznych kształtujących struktury i instytucje społeczno –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Analizuje zachowanie różnych podmiotów funkcjonujących na rynku oraz ich wpływ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K_KO4: </w:t>
      </w:r>
    </w:p>
    <w:p>
      <w:pPr/>
      <w:r>
        <w:rPr/>
        <w:t xml:space="preserve">Identyfikuje i rozstrzyga dylematy związane z wykonywaniem zawodu ekonomisty oraz z przestrzeganiem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p>
      <w:pPr>
        <w:keepNext w:val="1"/>
        <w:spacing w:after="10"/>
      </w:pPr>
      <w:r>
        <w:rPr>
          <w:b/>
          <w:bCs/>
        </w:rPr>
        <w:t xml:space="preserve">Efekt K_KO5: </w:t>
      </w:r>
    </w:p>
    <w:p>
      <w:pPr/>
      <w:r>
        <w:rPr/>
        <w:t xml:space="preserve">Umie współdziałać w przygotowaniu  projektów gospodarczych, uwzględniając wpływ czynników ekonomicznych, prawnych i politycznych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2026-10-14T11:29:02+02:00</dcterms:created>
  <dcterms:modified xsi:type="dcterms:W3CDTF">2026-10-14T11:29:02+02:00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