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Innowacyjność w działalności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EMPS4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15h
Udział w ćwiczeniach	15h
Praca własna:   przegląd literatury – 15 h stacjonarne, 29 h niestacjonarne
przygotowanie do ćwiczeń – 15 h
przygotowanie do egzaminu – 15 h
Sumaryczne obciążenie pracą studenta	75h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 oraz polityki gospodarczej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przekazanie studentom wiedzy o mechanizmach i uwarunkowaniach wpływających na działalność innowacyjną w przedsiębiorstwach oraz o wpływie innowacyjności na pozycję konkurencyjną przedsiębiorstw i gospodarki w długim okresie. Powinno to być osadzone w kontekście polskiej gospodarki i jej obecnych problemów. Studenci powinni umieć wykorzystać tę wiedzę w pracy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1.	Innowacyjność jako nowoczesny czynnik wzrostu we współczesnej gospodarce
2.	Rola przedsiębiorstw w łańcuchu innowacyjnym
3.	Etapy działalności innowacyjnej
4.	Strategie innowacyjne przedsiębiorstw:
–	niewielkie usprawnienia,
–	zakup nowoczesnych maszyn i urządzeń
–	zakup licencji
–	wykorzystanie własnych programów B+R
5.	Poziom techniczny środków trwałych i produkcji w polskich przedsiębiorstwach
6.	Wpływ jakości czynnika ludzkiego na działalność innowacyjną przedsiębiorstw
7.	Bariery innowacyjności w polskich przedsiębiorstwach
8.	Wspieranie innowacyjności przedsiębiorstw przez państwo
9.	Rola środków pomocowych Unii Europejskiej w rozwijaniu działalności innowacyjnej przedsiębiorstw
10.	Upowszechnianie nowej techniki. Ochrona własności intelektualnej
11.	Cykl życia produktów
12.	Czynniki determinujące innowacyjność przedsiębiorstw
13.	Wpływ innowacyjności na pozycję konkurencyjną przedsiębiorstw w długim okresie
Ćwiczenia (tematy)
1.	Treść i pojęcie innowacyjności
2.	Innowacje odtwórcze i oryginalne
3.	Organizacja działalności innowacyjnej w przedsiębiorstwach
4.	Motywowanie pracowników do aktywności innowacyjnej
5.	Ocena innowacyjności polskich przedsiębiorstw
6.	Regionalne i branżowe różnice innowacyjności i ich uwarunkowania
7.	Współpraca przedsiębiorstw z podmiotami zewnętrznymi w działalności innowacyjnej
8.	Instytucje wspierające innowacyjność przedsiębiorstw w Polsce
9.	Rola klastrów w działalności innowacyjnej przedsiębiorstw
10.	Sposoby przepływu nowoczesnej techniki z zagranicy do polskich przedsiębiorstw
11.	Wpływ BIZ na działalność innowacyjną przedsiębiorstw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Ćwiczenia: Obecność na zajęciach, aktywność, a na koniec semestru pisemny sprawdzian wiedzy obejmujący kilka pytań opisowych
Wykład: Egzamin w formie pisemnej. Studenci otrzymują trzy pytania, na które powinni odpowiedzieć w rozwiniętej (opisowej) formie. Pytania będą miały charakter problemowy i obejmą materiał zawarty w literaturze, ale przede wszystkim ten, który zostanie omówiony na wykładach.
Ocena łączna obejmuje: egzamin (70% udziału) i ćwiczenia (30% udziału)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Władysław Janusz, Katarzyna Kozioł-Nadolna, Innowacje w organizacji, PWE, Warszawa 2011.
2.	Joanna Kotowicz-Jawor, Stefan Krajewski, Ewa Okoń-Horodyńska, Determinanty rozwoju Polski. Polityka innowacyjna, PTE, Warszawa 2015.
Literatura uzupełniająca:
1.	Jakub Czerniak, Polityka innowacyjna w Polsce. Analiza i proponowane kierunki zmian, Difin, Warszawa 2013.
2.	Jeff Dyer, Hal Geregersen, Clayton M. Christensen, DNA innowatora. Jak opanować pięć umiejętności przełomowych innowatorów, ICAN Institute,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K_WO5: </w:t>
      </w:r>
    </w:p>
    <w:p>
      <w:pPr/>
      <w:r>
        <w:rPr/>
        <w:t xml:space="preserve">Ma podstawową wiedzę o roli i miejscu człowieka jako podmiotu wpływającego na innowacyjność przedsiębiorstw i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K_WO5	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</w:t>
      </w:r>
    </w:p>
    <w:p>
      <w:pPr>
        <w:keepNext w:val="1"/>
        <w:spacing w:after="10"/>
      </w:pPr>
      <w:r>
        <w:rPr>
          <w:b/>
          <w:bCs/>
        </w:rPr>
        <w:t xml:space="preserve">Efekt K_WO8: </w:t>
      </w:r>
    </w:p>
    <w:p>
      <w:pPr/>
      <w:r>
        <w:rPr/>
        <w:t xml:space="preserve">Ma wiedzę o procesach innowacyjnych, przyczynach zachodzących zmian, ich ekonomicznych uwarunkowań i konsekwencji.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
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S1P_W05, S1P_W08</w:t>
      </w:r>
    </w:p>
    <w:p>
      <w:pPr>
        <w:keepNext w:val="1"/>
        <w:spacing w:after="10"/>
      </w:pPr>
      <w:r>
        <w:rPr>
          <w:b/>
          <w:bCs/>
        </w:rPr>
        <w:t xml:space="preserve">Efekt K_W13: </w:t>
      </w:r>
    </w:p>
    <w:p>
      <w:pPr/>
      <w:r>
        <w:rPr/>
        <w:t xml:space="preserve">Ma podstawową wiedzę z zakresu strategii innowacyjnych, barier innowacyjności oraz roli państwa i Unii Europejskiej w promowaniu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Egzamin pisemny z pytaniami, na które student powinien odpowiedzieć w sposób pokazujący, jaką wiedzę ma z danego zakresu.
2.	W trakcie semestru dwa krótkie kolokwia sprawdzające czy student przygotowuje się na bieżąco do zajęć.
3.	Aktywny udział w zajęciach, w tym formułowanie problemów do dyskusji, próby pokazywania jak można je rozwiązać.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K_U01: </w:t>
      </w:r>
    </w:p>
    <w:p>
      <w:pPr/>
      <w:r>
        <w:rPr/>
        <w:t xml:space="preserve">Umie krytycznie analizować podstawowe zjawiska dotyczące innowacji oraz związki miedzy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S1P_U01</w:t>
      </w:r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innowacyjnych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oceny różnych strategii innowacyjnych.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keepNext w:val="1"/>
        <w:spacing w:after="10"/>
      </w:pPr>
      <w:r>
        <w:rPr>
          <w:b/>
          <w:bCs/>
        </w:rPr>
        <w:t xml:space="preserve">Efekt K_U13: </w:t>
      </w:r>
    </w:p>
    <w:p>
      <w:pPr/>
      <w:r>
        <w:rPr/>
        <w:t xml:space="preserve">Potrafi ocenić skutki decyzji o innowacjach przedsiębiorstwa działającego w skali lokalnej, regionalnej,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Samodzielność w wyszukiwaniu i doborze informacji statystycznych ilustrujących dany problem (w dyskusji, eseju, case study)
2.	Umiejętność dokonywania oceny słabych i mocnych stron wybranych firm znanych na rynku oraz formułowanie propozycji zmian w ich działalności (w trakcie dyskusji, przygotowania eseju, case study).
3.	Umiejętność samodzielnego dobierania właściwych sposobów i narzędzi analizy problemów dyskutowanych na zajęciach oraz prezentowanych w przygotowanych esejach i case study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S1P_U03, S1P_U04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K_KO1: </w:t>
      </w:r>
    </w:p>
    <w:p>
      <w:pPr/>
      <w:r>
        <w:rPr/>
        <w:t xml:space="preserve">Ma świadomość poziomu swojej wiedzy i umiejętności, rozumie potrzebę ciągłego doskonalenia się, aktywności i innowacyjności.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</w:t>
      </w:r>
    </w:p>
    <w:p>
      <w:pPr>
        <w:keepNext w:val="1"/>
        <w:spacing w:after="10"/>
      </w:pPr>
      <w:r>
        <w:rPr>
          <w:b/>
          <w:bCs/>
        </w:rPr>
        <w:t xml:space="preserve">Efekt K_KO2: </w:t>
      </w:r>
    </w:p>
    <w:p>
      <w:pPr/>
      <w:r>
        <w:rPr/>
        <w:t xml:space="preserve">Potrafi pracować w grupie przyjmując w niej różne role, w tym kierownicze i wykonawcze.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S1P_K02, S1P_K07</w:t>
      </w:r>
    </w:p>
    <w:p>
      <w:pPr>
        <w:keepNext w:val="1"/>
        <w:spacing w:after="10"/>
      </w:pPr>
      <w:r>
        <w:rPr>
          <w:b/>
          <w:bCs/>
        </w:rPr>
        <w:t xml:space="preserve">Efekt K_KO6: </w:t>
      </w:r>
    </w:p>
    <w:p>
      <w:pPr/>
      <w:r>
        <w:rPr/>
        <w:t xml:space="preserve">Potrafi dążyć do systematycznego rozwoju i aktywności poprzez poszerzanie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S1P_K01, S1P_K06</w:t>
      </w:r>
    </w:p>
    <w:p>
      <w:pPr>
        <w:keepNext w:val="1"/>
        <w:spacing w:after="10"/>
      </w:pPr>
      <w:r>
        <w:rPr>
          <w:b/>
          <w:bCs/>
        </w:rPr>
        <w:t xml:space="preserve">Efekt K_KO7: </w:t>
      </w:r>
    </w:p>
    <w:p>
      <w:pPr/>
      <w:r>
        <w:rPr/>
        <w:t xml:space="preserve">Jest kreatywny, potrafi myśleć i działać w sposób innowacyjny, zaangażowany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1.	Zdolność do tworzenia zespołów mających prezentować określony problem do rozwiązania. Umiejętność kierowania takimi zespołami.
2.	Współdziałanie z innymi uczestnikami w rozwiązywaniu konkretnych problemów.
3.	Zdolność do proponowania właściwego podziału pracy w grupie na podstawie oceny wiedzy i umiejętności uczestników.
4.	Przygotowanie krótkiego case study w oparciu o informacje uzyskane w instytucji zewnętrznej.
5.	Zdolność do uzyskiwania aprobaty innych uczestników (dyskusji, zespołu)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2026-10-14T21:02:54+02:00</dcterms:created>
  <dcterms:modified xsi:type="dcterms:W3CDTF">2026-10-14T21:02:54+02:00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