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Karol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79 godz. = 3 ECTS: wykład 8h, ćwiczenia projektowe 16h, konsultacje 10h, samodzielne wykonanie projektu 35h, przygotowanie do egzaminu 10h.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punkt ECTS: wykład 8h, ćwiczenia projektowe 16h, konsultacje 10h.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71 godz. = 3 punktu ECTS: ćwiczenia projektowe 16h, konsultacje 10h, samodzielne wykonanie projektu 35h, przygotowanie do egzaminu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 podtorza.</w:t>
      </w:r>
    </w:p>
    <w:p>
      <w:pPr>
        <w:keepNext w:val="1"/>
        <w:spacing w:after="10"/>
      </w:pPr>
      <w:r>
        <w:rPr>
          <w:b/>
          <w:bCs/>
        </w:rPr>
        <w:t xml:space="preserve">Treści kształcenia: </w:t>
      </w:r>
    </w:p>
    <w:p>
      <w:pPr>
        <w:spacing w:before="20" w:after="190"/>
      </w:pPr>
      <w:r>
        <w:rPr/>
        <w:t xml:space="preserve">Wykłady:
1. Rodzaje i klasyfikacja budowli i robót ziemnych dróg lądowych w tym i szynowych.
Budowle ziemne o funkcjach ochronnych i estetycznych. Roboty ziemne liniowe i skoncentrowane. Technologie bez wykopowe.
2. Kolejowe budowle ziemneWarunki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7. Filtracja, zbrojenia. Wzmacniania geomembran. Wzmacniania podłoży nawierzchni dróg szynowych
8. Systemy urządzeń odwodnień kolejowych budowli ziemnych. Rowy. Przepusty. Dreny. Dreny bezprzewodowe. Komory chłonne. Zbiorniki osadowe i chłonne.
9. Ochrona wód infiltrujących. Komory filtracyjne, studnie osadowe i chłonne.
10. Podstawowe technologie wykonawcze budowli ziemnych dróg szynowych.
Odwodnienie technologiczne. Systemy zabezpieczeń stabilności budowli ziemnych.
Ćwiczenia:
Ćwiczenia obejmują projektową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 dopuszczająca do egzaminu, - ocenie z egzaminu pisemnego, - ustalenia oceny łącznej z przedmiotu.
W porozumieniu z prowadzącym ćwiczenie może być zaliczone przez wykonanie projektu semestralnego. W takim wypadku zakres projektu semestralnego powinien obejmować zagadnienia związane z projektowaniem podtorza kolejowego wraz z odwodnieniem.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Pisarczyk S.; Mechanika gruntów. Oficyna wydawnicza PW, 1999r.:
Gradkowski K.; Budowle i roboty ziemne OW PW 2010 – preskrypt
Gradkowski K. publikacje tematyczne na str.; http://www.kgradkowski.il.pw.edu.pl/
Instrukcja Id-3, PLK SA
</w:t>
      </w:r>
    </w:p>
    <w:p>
      <w:pPr>
        <w:keepNext w:val="1"/>
        <w:spacing w:after="10"/>
      </w:pPr>
      <w:r>
        <w:rPr>
          <w:b/>
          <w:bCs/>
        </w:rPr>
        <w:t xml:space="preserve">Witryna www przedmiotu: </w:t>
      </w:r>
    </w:p>
    <w:p>
      <w:pPr>
        <w:spacing w:before="20" w:after="190"/>
      </w:pPr>
      <w:r>
        <w:rPr/>
        <w:t xml:space="preserve">http://www.il.pw.edu.pl/~kbrz/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Dysponuje wiedzą teoretyczna i praktyczną opisującą zasady eksploatacji budowli ziemnych dróg szynowych.</w:t>
      </w:r>
    </w:p>
    <w:p>
      <w:pPr>
        <w:spacing w:before="60"/>
      </w:pPr>
      <w:r>
        <w:rPr/>
        <w:t xml:space="preserve">Weryfikacja: </w:t>
      </w:r>
    </w:p>
    <w:p>
      <w:pPr>
        <w:spacing w:before="20" w:after="190"/>
      </w:pPr>
      <w:r>
        <w:rPr/>
        <w:t xml:space="preserve">Segmentowa analiza struktury danych przyjętych przez studenta do projektowania.</w:t>
      </w:r>
    </w:p>
    <w:p>
      <w:pPr>
        <w:spacing w:before="20" w:after="190"/>
      </w:pPr>
      <w:r>
        <w:rPr>
          <w:b/>
          <w:bCs/>
        </w:rPr>
        <w:t xml:space="preserve">Powiązane efekty kierunkowe: </w:t>
      </w:r>
      <w:r>
        <w:rPr/>
        <w:t xml:space="preserve">K2_W14_DS</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umiejętności zaprojektowania, modernizacji, rekonstrukcji budowli ziemnych dróg szynowych.</w:t>
      </w:r>
    </w:p>
    <w:p>
      <w:pPr>
        <w:spacing w:before="60"/>
      </w:pPr>
      <w:r>
        <w:rPr/>
        <w:t xml:space="preserve">Weryfikacja: </w:t>
      </w:r>
    </w:p>
    <w:p>
      <w:pPr>
        <w:spacing w:before="20" w:after="190"/>
      </w:pPr>
      <w:r>
        <w:rPr/>
        <w:t xml:space="preserve">poprzez ćwiczenie projektowe z zakresu modernizacji i rewaloryzacji odcinka linii kolejowej.</w:t>
      </w:r>
    </w:p>
    <w:p>
      <w:pPr>
        <w:spacing w:before="20" w:after="190"/>
      </w:pPr>
      <w:r>
        <w:rPr>
          <w:b/>
          <w:bCs/>
        </w:rPr>
        <w:t xml:space="preserve">Powiązane efekty kierunkowe: </w:t>
      </w:r>
      <w:r>
        <w:rPr/>
        <w:t xml:space="preserve">K2_U16_DS</w:t>
      </w:r>
    </w:p>
    <w:p>
      <w:pPr>
        <w:spacing w:before="20" w:after="190"/>
      </w:pPr>
      <w:r>
        <w:rPr>
          <w:b/>
          <w:bCs/>
        </w:rPr>
        <w:t xml:space="preserve">Powiązane efekty obszarowe: </w:t>
      </w:r>
      <w:r>
        <w:rPr/>
        <w:t xml:space="preserve">T2A_U07, T2A_U09, T2A_U10, T2A_U12</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współpracować ze specjalistami różnych branż budownictwa lądowego.</w:t>
      </w:r>
    </w:p>
    <w:p>
      <w:pPr>
        <w:spacing w:before="60"/>
      </w:pPr>
      <w:r>
        <w:rPr/>
        <w:t xml:space="preserve">Weryfikacja: </w:t>
      </w:r>
    </w:p>
    <w:p>
      <w:pPr>
        <w:spacing w:before="20" w:after="190"/>
      </w:pPr>
      <w:r>
        <w:rPr/>
        <w:t xml:space="preserve">poprzez rachunek porównawczy wykonywany w ćwiczeniu projektowym.</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2026-10-18T13:37:21+02:00</dcterms:created>
  <dcterms:modified xsi:type="dcterms:W3CDTF">2026-10-18T13:37:21+02:00</dcterms:modified>
</cp:coreProperties>
</file>

<file path=docProps/custom.xml><?xml version="1.0" encoding="utf-8"?>
<Properties xmlns="http://schemas.openxmlformats.org/officeDocument/2006/custom-properties" xmlns:vt="http://schemas.openxmlformats.org/officeDocument/2006/docPropsVTypes"/>
</file>