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Projektowanie i Eksploatacja Dróg</w:t>
      </w:r>
    </w:p>
    <w:p>
      <w:pPr>
        <w:keepNext w:val="1"/>
        <w:spacing w:after="10"/>
      </w:pPr>
      <w:r>
        <w:rPr>
          <w:b/>
          <w:bCs/>
        </w:rPr>
        <w:t xml:space="preserve">Kod przedmiotu: </w:t>
      </w:r>
    </w:p>
    <w:p>
      <w:pPr>
        <w:spacing w:before="20" w:after="190"/>
      </w:pPr>
      <w:r>
        <w:rPr/>
        <w:t xml:space="preserve">1080-BUIKM-MZP-0420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12h, ćwiczenia projektowe 12h, samodzielne wykonanie projektu 15h, nauka do egzaminu i egzamin 15h, konsultacje 5h. Razem 59h.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ćwiczenia projektowe 12h, konsultacje 5h.Razem 29h.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12h, samodzielne wykonanie projektu 13h, konsultacje 5h. Razem 30h. 1punktu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1.Niektóre urządzenia stałe komunikacyjnych budowli ziemnych
 Urządzenia ochrony wód gruntowych. Zbiorniki retencji
2.Budowle systemów szynowych w pasach dróg samochodowych
Nawierzchnie tramwajowe i przejazdy jednopoziomowe.
3.Inżynieria MOP-ów. (Miejsca Obsługi Podróżnych) dróg szybkiego ruchu i autostrad.
Klasyfikacja MOP-ów . Modułowe systemy aranżacji MOP. Nawierzchnie. Odwodnienie. Organizacja ruchu.
4.Budowle ochrony akustycznej otoczenia dróg
Oblicz. Poziomy obciążeń hałasem. Specyfikacje techn. ekranów akustycz.
5.Urządzenia wibroizolacji drogi
Sposoby ograniczenia drgań podłoża. Systemy izolacji drgań podłoża drogi.
6.Urządzenia i budowle zabezpieczeń ruchu drogowego.
Typologia urządzeń. Podstawy konstrukcji budowli energochłonnych i barier.
Urządzenia spowalniania ruchu.
7.Budowle i urządzenia nośne oznakowań, informacji i oświetlenia drogi.
Konstrukcje stalowe, podstawy projektowania.
8.Urządzenia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Ciesielski R., Maciąg E.; Drgania drogowe i ich wpływ na budynki. WKiŁ 1990;
Gradkowski. K.; Stałe urządzenia techniczne dróg. OW PW 2010.- skrypt; 
oraz publikacje http://wektor.il.pw.edu.pl/~zik/p-gradkowski-o.html
Makarewicz R.; Hałas w środowisku. OWN, Poznań 1996.</w:t>
      </w:r>
    </w:p>
    <w:p>
      <w:pPr>
        <w:keepNext w:val="1"/>
        <w:spacing w:after="10"/>
      </w:pPr>
      <w:r>
        <w:rPr>
          <w:b/>
          <w:bCs/>
        </w:rPr>
        <w:t xml:space="preserve">Witryna www przedmiotu: </w:t>
      </w:r>
    </w:p>
    <w:p>
      <w:pPr>
        <w:spacing w:before="20" w:after="190"/>
      </w:pPr>
      <w:r>
        <w:rPr/>
        <w:t xml:space="preserve">wektor.il.pw.edu.pl/~zik/p-gradkowski-o.html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rozpoznaniu i analizie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efekty kierunkowe: </w:t>
      </w:r>
      <w:r>
        <w:rPr/>
        <w:t xml:space="preserve">K2_W11_IK, K2_W14_IK</w:t>
      </w:r>
    </w:p>
    <w:p>
      <w:pPr>
        <w:spacing w:before="20" w:after="190"/>
      </w:pPr>
      <w:r>
        <w:rPr>
          <w:b/>
          <w:bCs/>
        </w:rPr>
        <w:t xml:space="preserve">Powiązane efekty obszarowe: </w:t>
      </w:r>
      <w:r>
        <w:rPr/>
        <w:t xml:space="preserve">T2A_W03, T2A_W04, T2A_W07, T2A_W02, T2A_W04, T2A_W05, T2A_W06,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sporządzania elementów projektu budowlanego i prowadzenie robót budowlanych odpowiednich budowli wyposażenia technicznego dróg i dozorów technicznych ich eksploatacji.</w:t>
      </w:r>
    </w:p>
    <w:p>
      <w:pPr>
        <w:spacing w:before="60"/>
      </w:pPr>
      <w:r>
        <w:rPr/>
        <w:t xml:space="preserve">Weryfikacja: </w:t>
      </w:r>
    </w:p>
    <w:p>
      <w:pPr>
        <w:spacing w:before="20" w:after="190"/>
      </w:pPr>
      <w:r>
        <w:rPr/>
        <w:t xml:space="preserve">kontrola jakości rozwiązań technicznych opracowanych w ramach zajęć dydaktycznych.</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2026-10-17T12:08:00+02:00</dcterms:created>
  <dcterms:modified xsi:type="dcterms:W3CDTF">2026-10-17T12:08:00+02:00</dcterms:modified>
</cp:coreProperties>
</file>

<file path=docProps/custom.xml><?xml version="1.0" encoding="utf-8"?>
<Properties xmlns="http://schemas.openxmlformats.org/officeDocument/2006/custom-properties" xmlns:vt="http://schemas.openxmlformats.org/officeDocument/2006/docPropsVTypes"/>
</file>