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Elektrochemiczne metody bioanalityczne</w:t>
      </w:r>
    </w:p>
    <w:p>
      <w:pPr>
        <w:keepNext w:val="1"/>
        <w:spacing w:after="10"/>
      </w:pPr>
      <w:r>
        <w:rPr>
          <w:b/>
          <w:bCs/>
        </w:rPr>
        <w:t xml:space="preserve">Koordynator przedmiotu: </w:t>
      </w:r>
    </w:p>
    <w:p>
      <w:pPr>
        <w:spacing w:before="20" w:after="190"/>
      </w:pPr>
      <w:r>
        <w:rPr/>
        <w:t xml:space="preserve">dr inż. Mariusz Pietrzak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CH.BIOB706</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zapoznanie się z polecaną literaturą – 8h
3.	przygotowanie i wygłoszenie referatu seminaryjnego – 10h
4.	przygotowanie do egzaminu i obecność na egzaminie – 12h
Razem nakład pracy studenta: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ćwiczeniach – 15h
Razem: 15h + 15h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działania wybranych technik elektrochemicznych,
· mieć ogólną wiedzę teoretyczną na temat działania i praktycznych zastosowań systemów analitycznych wykorzystujących enzymy, przeciwciała, aptamery, tkanki, komórki oraz DNA
· na podstawie dostępnych źródeł literaturowych i internetowych zapoznać się samodzielnie z wybranym zagadnieniem,
· przygotować i wygłosić prezentację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Wykład
Celem wykładu jest zaprezentowanie nowoczesnego spojrzenia na elektrochemiczne metody bioanalityczne. Procesy mające źródło w organizmach żywych można wykorzystać jako narzędzia do projektowania nowych metod pozwalających na oznaczanie ważnych analitów, jak również do produkcji i magazynowania energii. W ramach wykładu przedstawione są najważniejsze parametry, które wpływają na oddziaływania pomiędzy biologicznymi partnerami i pozwalają odpowiednio projektować powierzchnię elektrod stosowanych w analizach. Zaprezentowane są również rożne metody organizowania cząsteczek na powierzchni elektrod oraz modyfikacje biocząsteczek, zapewniające ich kompatybilność ze stosowanymi elektrodami. Wykład przedstawia rożne techniki eksperymentalne, które mogą posłużyć do badań i interpretacji zagadnień bioelektrochemicznych oraz pokazuje szereg podstawowych zastosowań w konstrukcji biosensorów, biotestów i bioogniw. Ponadto omówiony jest aspekt miniaturyzacji układów stosowanych w (bio)analityce z uwypukleniem korzyści ekonomicznych, ekologicznych oraz lepszego dopasowanie układu analitycznego do obiektu badań.
Ćwiczenia
Celem przedmiotu jest opanowanie przez studentów umiejętności zastosowania nowoczesnych technik analizy instrumentalnej do oznaczania wybranych (bio)analitów. Szczególnie dużo uwagi poświęcone zostanie nowoczesnym układom analitycznym oraz sensorom wykorzystującym w swym działaniu elementy pochodzenia biologicznego. Omówiona zostanie budowa układów bioanalitycznych. Przedstawione zostaną również metody wyznaczania i obliczania kluczowych parametrów pracy takich układów oraz metody ich optymalizacji. W ramach zajęć postawione zostaną konkretne problemy bioanalityczne, których rozwiązanie, po uprzednim przeglądzie zalecanej literatury i konsultacjach z prowadzącym, przedstawione zostanie w formie prezentacji przez studentów.  </w:t>
      </w:r>
    </w:p>
    <w:p>
      <w:pPr>
        <w:keepNext w:val="1"/>
        <w:spacing w:after="10"/>
      </w:pPr>
      <w:r>
        <w:rPr>
          <w:b/>
          <w:bCs/>
        </w:rPr>
        <w:t xml:space="preserve">Metody oceny: </w:t>
      </w:r>
    </w:p>
    <w:p>
      <w:pPr>
        <w:spacing w:before="20" w:after="190"/>
      </w:pPr>
      <w:r>
        <w:rPr/>
        <w:t xml:space="preserve">Ocena końcowa - średnia arytmetyczna ocen z wykładu i ćwiczeń
Wykład - zaliczenie pisemne
Ćwiczenia - punkty zdobyte za kolokwia, aktywność oraz przygotowane i wygłoszenie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1.Bieżąca literatura naukowa - z dostępem z baz Scopus, WoS
2. S. Kalinowski, Elektrochemia membran lipidowych – Od błonkomórkowych do biosensorów, Wydawnictwo Uniwersytetu Warmińsko-Mazurskiego, 2004.
3. Praca zbiorowa pod redakcją P. Bartlett, Bioelectrochemistry, Wiley,2008.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techniki elektrochemiczne stosowane do konstrukcji układów analitycznych wykorzystujących enzymy, przeciwciała, aptamery, tkanki, komórki oraz DNA, rozumie metody generowania sygnału w takich układach
</w:t>
      </w:r>
    </w:p>
    <w:p>
      <w:pPr>
        <w:spacing w:before="60"/>
      </w:pPr>
      <w:r>
        <w:rPr/>
        <w:t xml:space="preserve">Weryfikacja: </w:t>
      </w:r>
    </w:p>
    <w:p>
      <w:pPr>
        <w:spacing w:before="20" w:after="190"/>
      </w:pPr>
      <w:r>
        <w:rPr/>
        <w:t xml:space="preserve">egzamin, kolokwium i wygłoszenie prezentacji
</w:t>
      </w:r>
    </w:p>
    <w:p>
      <w:pPr>
        <w:spacing w:before="20" w:after="190"/>
      </w:pPr>
      <w:r>
        <w:rPr>
          <w:b/>
          <w:bCs/>
        </w:rPr>
        <w:t xml:space="preserve">Powiązane charakterystyki kierunkowe: </w:t>
      </w:r>
      <w:r>
        <w:rPr/>
        <w:t xml:space="preserve">K_W13, 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modyfikacji elektrod oraz immobilizacji biocząstek na elektrodach oraz w reaktorach oraz ich praktyczne zastosowania takich układów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rozwiązywanego zadania
</w:t>
      </w:r>
    </w:p>
    <w:p>
      <w:pPr>
        <w:spacing w:before="60"/>
      </w:pPr>
      <w:r>
        <w:rPr/>
        <w:t xml:space="preserve">Weryfikacja: </w:t>
      </w:r>
    </w:p>
    <w:p>
      <w:pPr>
        <w:spacing w:before="20" w:after="190"/>
      </w:pPr>
      <w:r>
        <w:rPr/>
        <w:t xml:space="preserve">kolokwium i wygłoszenie prezentacji
</w:t>
      </w:r>
    </w:p>
    <w:p>
      <w:pPr>
        <w:spacing w:before="20" w:after="190"/>
      </w:pPr>
      <w:r>
        <w:rPr>
          <w:b/>
          <w:bCs/>
        </w:rPr>
        <w:t xml:space="preserve">Powiązane charakterystyki kierunkowe: </w:t>
      </w:r>
      <w:r>
        <w:rPr/>
        <w:t xml:space="preserve">K_U01,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i przedstawić ustną prezentację z zakresu studiowanego zagadnienia
</w:t>
      </w:r>
    </w:p>
    <w:p>
      <w:pPr>
        <w:spacing w:before="60"/>
      </w:pPr>
      <w:r>
        <w:rPr/>
        <w:t xml:space="preserve">Weryfikacja: </w:t>
      </w:r>
    </w:p>
    <w:p>
      <w:pPr>
        <w:spacing w:before="20" w:after="190"/>
      </w:pPr>
      <w:r>
        <w:rPr/>
        <w:t xml:space="preserve">kolokwium i wygłoszenie prezentacji
</w:t>
      </w:r>
    </w:p>
    <w:p>
      <w:pPr>
        <w:spacing w:before="20" w:after="190"/>
      </w:pPr>
      <w:r>
        <w:rPr>
          <w:b/>
          <w:bCs/>
        </w:rPr>
        <w:t xml:space="preserve">Powiązane charakterystyki kierunkowe: </w:t>
      </w:r>
      <w:r>
        <w:rPr/>
        <w:t xml:space="preserve">K_U03 , K_U06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oraz w zespole studiując wybrane zagadnienie oraz wybierając najważniejsze elementy w celu publicznego ich zaprezentowania
</w:t>
      </w:r>
    </w:p>
    <w:p>
      <w:pPr>
        <w:spacing w:before="60"/>
      </w:pPr>
      <w:r>
        <w:rPr/>
        <w:t xml:space="preserve">Weryfikacja: </w:t>
      </w:r>
    </w:p>
    <w:p>
      <w:pPr>
        <w:spacing w:before="20" w:after="190"/>
      </w:pPr>
      <w:r>
        <w:rPr/>
        <w:t xml:space="preserve">kolokwium i wygłoszenie prezentacji
</w:t>
      </w:r>
    </w:p>
    <w:p>
      <w:pPr>
        <w:spacing w:before="20" w:after="190"/>
      </w:pPr>
      <w:r>
        <w:rPr>
          <w:b/>
          <w:bCs/>
        </w:rPr>
        <w:t xml:space="preserve">Powiązane charakterystyki kierunkowe: </w:t>
      </w:r>
      <w:r>
        <w:rPr/>
        <w:t xml:space="preserve">K_K01, K_K02, K_K06, 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2026-10-15T18:38:21+02:00</dcterms:created>
  <dcterms:modified xsi:type="dcterms:W3CDTF">2026-10-15T18:38:21+02:00</dcterms:modified>
</cp:coreProperties>
</file>

<file path=docProps/custom.xml><?xml version="1.0" encoding="utf-8"?>
<Properties xmlns="http://schemas.openxmlformats.org/officeDocument/2006/custom-properties" xmlns:vt="http://schemas.openxmlformats.org/officeDocument/2006/docPropsVTypes"/>
</file>