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Związki naturalne proekologiczne biocydy</w:t>
      </w:r>
    </w:p>
    <w:p>
      <w:pPr>
        <w:keepNext w:val="1"/>
        <w:spacing w:after="10"/>
      </w:pPr>
      <w:r>
        <w:rPr>
          <w:b/>
          <w:bCs/>
        </w:rPr>
        <w:t xml:space="preserve">Koordynator przedmiotu: </w:t>
      </w:r>
    </w:p>
    <w:p>
      <w:pPr>
        <w:spacing w:before="20" w:after="190"/>
      </w:pPr>
      <w:r>
        <w:rPr/>
        <w:t xml:space="preserve">dr inż. Zbigniew Ochal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15h,
b)	przygotowanie się do egzaminu i obecność na egzaminie 8
2.	zapoznanie się ze wskazaną literaturą 7h
Razem nakład pracy studenta: 15+ 8 + 7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15h,
Razem: 15h,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biocydów pochodzenia naturalnego, stosowanych preparatów i ich wpływu na środowisko.
•	mieć wiedzę na temat źródeł pochodzenia naturalnych biocydów
•	znać metody wydzielania substancji aktywnych i ich mechanizmy działania
•	umieć wykorzystać związki naturalne do wytyczania kierunków syntez nowych proekologicznych biocydów
</w:t>
      </w:r>
    </w:p>
    <w:p>
      <w:pPr>
        <w:keepNext w:val="1"/>
        <w:spacing w:after="10"/>
      </w:pPr>
      <w:r>
        <w:rPr>
          <w:b/>
          <w:bCs/>
        </w:rPr>
        <w:t xml:space="preserve">Treści kształcenia: </w:t>
      </w:r>
    </w:p>
    <w:p>
      <w:pPr>
        <w:spacing w:before="20" w:after="190"/>
      </w:pPr>
      <w:r>
        <w:rPr/>
        <w:t xml:space="preserve">Zapoznanie słuchaczy ze stanem wiedzy o pestycydach naturalnych, ich występowaniem i rolą w środowisku przyrodniczym, sposobami ich uzyskiwania i przetwarzania, przygotowywania form użytko-wych, oraz ich zastosowaniem do zwalczania szkodników roślin uprawnych. Podkreślenie wykorzystania badań nad związkami pochodzenia naturalnego do wytyczania kierunków syntez nowych środków ochrony roślin. 
Omówiony będzie również wpływ tych substancji na biocenozę. Pokazane będą trendy rozwoju asortymentu pestycydów i główne kierunki badawcze w Polsce i na świecie.
Przedstawione będą poszczególne grupy środków owadobójczych oraz regulatorów wzrostu i rozwoju roślin.
</w:t>
      </w:r>
    </w:p>
    <w:p>
      <w:pPr>
        <w:keepNext w:val="1"/>
        <w:spacing w:after="10"/>
      </w:pPr>
      <w:r>
        <w:rPr>
          <w:b/>
          <w:bCs/>
        </w:rPr>
        <w:t xml:space="preserve">Metody oceny: </w:t>
      </w:r>
    </w:p>
    <w:p>
      <w:pPr>
        <w:spacing w:before="20" w:after="190"/>
      </w:pPr>
      <w:r>
        <w:rPr/>
        <w:t xml:space="preserve">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grupy związków pochodzenia naturalnego stosowanych jako biocydy do ochrony upraw roślin, materiałów technicznych, produktów spożywczych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pozyskiwania stosowanych praktycznie substancji z produktów naturalnych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tego zagadnienia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i zaprezentować opracowane zagadnienie</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2026-03-23T17:08:54+01:00</dcterms:created>
  <dcterms:modified xsi:type="dcterms:W3CDTF">2026-03-23T17:08:54+01:00</dcterms:modified>
</cp:coreProperties>
</file>

<file path=docProps/custom.xml><?xml version="1.0" encoding="utf-8"?>
<Properties xmlns="http://schemas.openxmlformats.org/officeDocument/2006/custom-properties" xmlns:vt="http://schemas.openxmlformats.org/officeDocument/2006/docPropsVTypes"/>
</file>