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Obarski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1.	godziny kontaktowe 90h, w tym:
a)	obecność na laboratorium – 75h,
b) 	obecność na ćwiczeniach – 15h
2.	zapoznanie się ze wskazaną literaturą – 10h
3.	przygotowanie do zaliczenia i przygotowanie projektów – 20h
Razem nakład pracy studenta: 90h + 10h + 20h  = 120h, co odpowiada 7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2.	obecność na ćwiczeniach – 15h
3.	konsultacje przy opracowywaniu projektu -10h
Razem: 100h, co odpowiada  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(5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Po ukończeniu kursu student powinien:
•	mieć ogólną wiedzę teoretyczną na temat stosowanych różnych metod prowadzania analizy różnych próbek rzeczywistych,
•	umieć wyjaśnić znaczenie parametrów analitycznych metod i wzajemnych zależności pomiędzy nimi, jak i czynników od jakich są zależne. 
•	samodzielnie, na podstawie dostępnej literatury, w tym Polskich Norm, umieć odszukać najbardziej odpowiednie metody analityczne do rozwiązania postawionego problemu analitycznego
•	umieć uzasadnić wybór metody analitycznej umożliwiającej wykonanie oznaczenia 
•	zdawać sobie sprawę z wpływu matrycy na wynik analityczny i znać sposoby optymalizacji warunków prowadzenia oznaczenia w celu poprawy parametrów analitycznych stosowanej metody.
•	umieć prawidłowo odczytać niezbędne dane z metod analizy klasycznej jak i z metod analizy instrumentalnej które są niezbędne w celu wykonania obliczenia zawartości analitu
•	wykonać samodzielnie wszelkie obliczenia chemiczne niezbędne w celu wyznaczenia zawartości oznaczanego składnika w badanej próbce.
</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charakteryzowania związków chemicznych</w:t>
      </w:r>
    </w:p>
    <w:p>
      <w:pPr>
        <w:spacing w:before="60"/>
      </w:pPr>
      <w:r>
        <w:rPr/>
        <w:t xml:space="preserve">Weryfikacja: </w:t>
      </w:r>
    </w:p>
    <w:p>
      <w:pPr>
        <w:spacing w:before="20" w:after="190"/>
      </w:pPr>
      <w:r>
        <w:rPr/>
        <w:t xml:space="preserve">złożenie projektu i jego ustna obrona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zaliczenie </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dokonać wyboru reakcji chemicznej w celu przeprowadzenia żądanego procesu opierając się na wiedzy z różnych dziedzin nauki; umie posługiwać się technikami laboratoryjnymi pozwalającymi na przeprowadzenie tych reakcji; potrafi wydzielić z tych reakcji związki o odpowiedniej czystości i je scharakteryzować</w:t>
      </w:r>
    </w:p>
    <w:p>
      <w:pPr>
        <w:spacing w:before="60"/>
      </w:pPr>
      <w:r>
        <w:rPr/>
        <w:t xml:space="preserve">Weryfikacja: </w:t>
      </w:r>
    </w:p>
    <w:p>
      <w:pPr>
        <w:spacing w:before="20" w:after="190"/>
      </w:pPr>
      <w:r>
        <w:rPr/>
        <w:t xml:space="preserve">złożenie projektu i jego ustna obrona </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wykorzystać metody obliczeniowe, eksperymentalne, analityczne i statystyczne do formułowania i rozwiązywania problemów w zakresie technologii chemicznej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przygotowanie projektu i jego obrona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2026-10-14T03:00:27+02:00</dcterms:created>
  <dcterms:modified xsi:type="dcterms:W3CDTF">2026-10-14T03:00:27+02:00</dcterms:modified>
</cp:coreProperties>
</file>

<file path=docProps/custom.xml><?xml version="1.0" encoding="utf-8"?>
<Properties xmlns="http://schemas.openxmlformats.org/officeDocument/2006/custom-properties" xmlns:vt="http://schemas.openxmlformats.org/officeDocument/2006/docPropsVTypes"/>
</file>