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1120-IN000-ISP-0012</w:t>
      </w:r>
    </w:p>
    <w:p>
      <w:pPr>
        <w:keepNext w:val="1"/>
        <w:spacing w:after="10"/>
      </w:pPr>
      <w:r>
        <w:rPr>
          <w:b/>
          <w:bCs/>
        </w:rPr>
        <w:t xml:space="preserve">Semestr nominalny: </w:t>
      </w:r>
    </w:p>
    <w:p>
      <w:pPr>
        <w:spacing w:before="20" w:after="190"/>
      </w:pPr>
      <w:r>
        <w:rPr/>
        <w:t xml:space="preserve">2 / rok ak. 2019/2020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Programowanie 1</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Po ukończeniu kursu studenci powinni znać podstawowe pojęcia z metod numerycznych (rodzaje błędów, uwarunkowanie zadania numerycznego, arytmetyka zmiennopozycyjna, algorytmy numerycznie stabilna)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Program wykładu: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Metoda ortogonalizacji Grama-Schmidta.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Program ćwiczeń: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Program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w:t>
      </w:r>
    </w:p>
    <w:p>
      <w:pPr>
        <w:keepNext w:val="1"/>
        <w:spacing w:after="10"/>
      </w:pPr>
      <w:r>
        <w:rPr>
          <w:b/>
          <w:bCs/>
        </w:rPr>
        <w:t xml:space="preserve">Metody oceny: </w:t>
      </w:r>
    </w:p>
    <w:p>
      <w:pPr>
        <w:spacing w:before="20" w:after="190"/>
      </w:pPr>
      <w:r>
        <w:rPr/>
        <w:t xml:space="preserve">Ćwiczenia i laboratoria są punktowane. Z zajęć tych można zdobyć w sumie co najmniej 40 pkt. Egzamin (w formie pisemnej) oceniany jest w zakresie 0-60 pkt. Warunkiem umożliwiającym przystąpienie do egzaminu jest zaliczenie ćwiczeń i laboratorium. Ostateczna ocena z przedmiotu wynika z sumy punktów uzyskanych z ćwiczeń, laboratoriów i egzaminu: 51-60 pkt. – dostateczny, 61-70 pkt. – trzy i pół, 71-80 pkt. – dobry, 81-90 pkt. – cztery i pół, od 91 pkt. –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 Fortuna, B. Macukow, J. Wąsowski, Metody numeryczne, WNT, Warszawa 2006.
3. D. Kincaid, W. Cheney, Analiza numeryczna, WNT 2005.
4. G. Dahlquist, A. Björck, Metody numeryczne, PWN, Warszawa 1987
5. J. Stoer, R. Bulirsch, Wstęp do analizy numerycznej, PWN, Warszawa 1987.
6. Praca zbiorowa pod red. J. 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i narzędzia stosowane przy rozwiązywaniu prostych zadań informatycznych z zakresu implementacji języków programowania (w wybranym pakiecie obliczeniowym)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algorytmów numerycznych i ich programowania z użyciem wybranego pakietu obliczeniowego</w:t>
      </w:r>
    </w:p>
    <w:p>
      <w:pPr>
        <w:spacing w:before="60"/>
      </w:pPr>
      <w:r>
        <w:rPr/>
        <w:t xml:space="preserve">Weryfikacja: </w:t>
      </w:r>
    </w:p>
    <w:p>
      <w:pPr>
        <w:spacing w:before="20" w:after="190"/>
      </w:pPr>
      <w:r>
        <w:rPr/>
        <w:t xml:space="preserve">ocena punktowa aktywności na zajęciach, ocena punktowa zadań laboratoryjnych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przeprowadzać proste eksperymenty numeryczne, interpretować uzyskane wyniki i wyciągać wnioski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ocenić złożoność obliczeniową algorytmów i problemów numerycznych</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2024-05-15T03:59:53+02:00</dcterms:created>
  <dcterms:modified xsi:type="dcterms:W3CDTF">2024-05-15T03:59:53+02:00</dcterms:modified>
</cp:coreProperties>
</file>

<file path=docProps/custom.xml><?xml version="1.0" encoding="utf-8"?>
<Properties xmlns="http://schemas.openxmlformats.org/officeDocument/2006/custom-properties" xmlns:vt="http://schemas.openxmlformats.org/officeDocument/2006/docPropsVTypes"/>
</file>