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Równania Naviera-Stokesa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Ewa Zadrzyńska-Piętka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1120-MAMNT-NSP-0049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70 h; w tym
a) obecność na wykładach – 30 h
b) obecność na ćwiczeniach – 30 h
c) obecność na egzaminie – 5 h
d) konsultacje – 5 h
2. praca własna studenta – 55 h; w tym
a) przygotowanie do ćwiczeń i referatu – 35 h
b) zapoznanie się z literaturą – 5 h
c) przygotowanie do egzaminu – 15 h
Razem 125 h, co odpowiada 5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wykładach – 30 h
b) obecność na ćwiczeniach – 30 h
c) obecność na egzaminie – 5 h
d) konsultacje – 5 h
Razem 70 h, co odpowiada 3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Równania różniczkowe cząstkowe 1, Metody analizy funkcjonalnej w równaniach różniczkowych cząstkowych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matematycznymi problemami związanymi z równaniami Stokesa i Naviera-Stokesa, takimi jak: istnienie, jednoznaczność, regularność i asymptotyka rozwiązań.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Przedstawienie matematycznych modeli mechaniki płynów newtonowskich. 
2. Stacjonarne równania Stokesa: istnienie, jednoznaczność i regularność rozwiązań zagadnień brzegowych w obszarach ograniczonych i nieograniczonych. 
3. Stacjonarne równania Naviera-Stokesa: -istnienie i jednoznaczność słabego rozwiązania zagadnienia Dirichleta w obszarze ograniczonym; - regularność rozwiązania zagadnienia Dirichleta w obszarze ograniczonym; 
4. Niestacjonarne równania Stokesa: -istnienie, jednoznaczność i regularność rozwiązań zagadnień początkowo- brzegowych. 
5. Niestacjonarne równania Naviera-Stokesa: 
- istnienie słabych rozwiązań zagadnienia początkowo-brzegowego w n-wymiarowym obszarze dla n 4 i dla dowolnego czasu; 
- regularność i jednoznaczność rozwiązania w przypadku, gdy n=2; 
- związek między regularnością i jednoznacznością rozwiązania w przypadku, gdy n=3; 
- regularność i jednoznaczność rozwiązań w przypadku trójwymiarowym dla dowolnego czasu i przy dostatecznie małych danych; 
- regularność i jednoznaczność rozwiązań w przypadku trójwymiarowym dla dostatecznie małego czasu i dla dowolnych danych. 
6. Zachowanie się rozwiązań niestacjonarnych równań Naviera-Stokesa dla dużych czasów: 
- wprowadzenie pojęć globalnego atraktora półgrupy i zbioru pochłaniającego; 
twierdzenie o istnieniu globalnego atraktora półgrupy;
- istnienie globalnego atraktora dla równań Naviera-Stokesa w przypadku, gdy n=2.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zaliczany jest na podstawie referatów, które są wygłaszane podczas ćwiczeń przez każdego ze studentów oraz na podstawie krótkiego egzaminu pisemnego i dłuższego bardziej szczegółowego egzaminu ustnego. Egzamin pisemny jest punktowany.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Roger Temam, Navier-Stokes Equations, AMS Chelsea Publishing, 2001.
2. Giovanni P. Galdi, An Introduction to the Mathematical Theory of Navier-Stokes Equations, Springer-Verlag, 1994.
3. Lawrence C. Evans, Równania różniczkowe cząstkowe, PWN, 2012.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RNS_W01: </w:t>
      </w:r>
    </w:p>
    <w:p>
      <w:pPr/>
      <w:r>
        <w:rPr/>
        <w:t xml:space="preserve">Zna podstawy teorii istnienia słabych rozwiązań równań Naviera-Stokesa.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RNS_W02: </w:t>
      </w:r>
    </w:p>
    <w:p>
      <w:pPr/>
      <w:r>
        <w:rPr/>
        <w:t xml:space="preserve">Zna metody podnoszenia regularności słabych rozwiązań równania Naviera- Stokesa i ich praktyczne zastosowanie.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RNS_W03: </w:t>
      </w:r>
    </w:p>
    <w:p>
      <w:pPr/>
      <w:r>
        <w:rPr/>
        <w:t xml:space="preserve">Zna twierdzenia o śladach dla przestrzeni Sobolewa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RNS_U01: </w:t>
      </w:r>
    </w:p>
    <w:p>
      <w:pPr/>
      <w:r>
        <w:rPr/>
        <w:t xml:space="preserve">Potrafi zanalizować problem Stokesa w różnych geometriach i różnych przestrzeniach funkcyjnych.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RNS_U02: </w:t>
      </w:r>
    </w:p>
    <w:p>
      <w:pPr/>
      <w:r>
        <w:rPr/>
        <w:t xml:space="preserve">Umie wykorzystać zwartość w analizie jakościowej równania Naviera-Stokesa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RNS_U03: </w:t>
      </w:r>
    </w:p>
    <w:p>
      <w:pPr/>
      <w:r>
        <w:rPr/>
        <w:t xml:space="preserve">Umie zastosować metodę Galerkina w dowodzeniu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RNS_K01: </w:t>
      </w:r>
    </w:p>
    <w:p>
      <w:pPr/>
      <w:r>
        <w:rPr/>
        <w:t xml:space="preserve">Potrafi współdziałać w grupie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RNS_K02: </w:t>
      </w:r>
    </w:p>
    <w:p>
      <w:pPr/>
      <w:r>
        <w:rPr/>
        <w:t xml:space="preserve">Rozumie potrzebę i istotę zdobywania wiedzy i umie organizować jej zdobywanie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podczas zajęć, referaty wygłaszane przez studentów, 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M2MNT_K01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2025-04-16T15:58:19+02:00</dcterms:created>
  <dcterms:modified xsi:type="dcterms:W3CDTF">2025-04-16T15:58:19+02:00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