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+ 14h przygotowanie do ćwiczeń + 10h studiowanie literatury + 17h przygotowanie do kolokwium= 55h
</w:t>
      </w:r>
    </w:p>
    <w:p>
      <w:pPr>
        <w:keepNext w:val="1"/>
        <w:spacing w:after="10"/>
      </w:pPr>
      <w:r>
        <w:rPr>
          <w:b/>
          <w:bCs/>
        </w:rPr>
        <w:t xml:space="preserve">Liczba punktów ECTS na zajęciach wymagających bezpośredniego udziału nauczycieli akademickich: </w:t>
      </w:r>
    </w:p>
    <w:p>
      <w:pPr>
        <w:spacing w:before="20" w:after="190"/>
      </w:pPr>
      <w:r>
        <w:rPr/>
        <w:t xml:space="preserve">0,51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+ 14h przygotowanie do ćwiczeń + 10h studiowanie literatury + 17h przygotowanie do kolokwium=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2026-10-19T16:20:55+02:00</dcterms:created>
  <dcterms:modified xsi:type="dcterms:W3CDTF">2026-10-19T16:20:55+02:00</dcterms:modified>
</cp:coreProperties>
</file>

<file path=docProps/custom.xml><?xml version="1.0" encoding="utf-8"?>
<Properties xmlns="http://schemas.openxmlformats.org/officeDocument/2006/custom-properties" xmlns:vt="http://schemas.openxmlformats.org/officeDocument/2006/docPropsVTypes"/>
</file>