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+ 10h przygotowanie do ćwiczeń + 5h analiza literatury +15h zadania domowe + 15h przygotowanie do zaliczenia ćwiczeń i egzaminu +10h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1,20 ECTS
10h wykład + 10h ćwiczenia + 10h konsultacje=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+ 10h przygotowanie do ćwiczeń + 5h analiza literatury +15h zadania domowe + 15h przygotowanie do zaliczenia ćwiczeń i egzaminu +10h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matematyki dyskretnej (np. zbiór, funkcja, relacja, graf) oraz jej wykorzystanie na przykładach ( np. teorii grafów w przedsiębiorstwach produkcyjnych)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Liczby naturalne, indukcja matematyczna, 
2. Liczby całkowite, podzielność, liczby pierwsze, pierścienie reszt  
3. Funkcje sufitu i podłogi
4. Kombinatoryka: wyprowadzenie podstawowych pojęć kombinato-rycznych, wzorów kombinatorycznych, liczby specjalne
5. Zliczanie. Zasada szufladkowa Dirichleta
6. Asymptotyczne własności funkcji i ciągów, szybkość wzrostu
7. Rekurencje: szukanie postaci jawnej ciągów (rozwiązywanie reku-rencji)
8. Grafy: drogi i cykle, grafy relacji.
B. Ćwiczenia: (rozwiazywanie zadań)
1 Liczby naturalne, indukcja matematyczna, 
2. Liczby całkowite, podzielność, liczby pierwsze, pierścienie reszt
3. Funkcje sufitu i podłogi
4. Kombinatoryka: przykłady zastosowań w rozwiązywaniu zadań. 
5. Zliczanie. Zasada szufladkowa Dirichleta
6. Asymptotyczne własności funkcji i ciągów, szybkość wzrostu
7. Rekurencje: przedstawianie ciągów w postaci rekurencyjnej, 
       szukanie postaci jawnej ciągów (rozwiązywanie rekurencji)
8. Grafy: drogi i cykle, grafy relacji.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domowych, kolokwium oceniane w skali punktowej.
E. Końcowa ocena z przedmiotu: Przedmiot uznaje się za zaliczony jeśli zarówno ocena egzaminu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Ross K.A., Wright Ch.1999 Matematyka Dyskretna, Warszawa: PWN
2.	Rasiowa H.: 1998 Wstęp do matematyki współczesnej, Warszawa: PWN
Uzupełniająca:
1.	Anderson A. 2004 Discrete mathematics with combinatorics, New Jersey: Prentice Hall
2.	Sedgewick R., Flajolet P. 1996 An introduction to analysis of algorithms, Boston: Addison-Wesley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WD_INZ_01: </w:t>
      </w:r>
    </w:p>
    <w:p>
      <w:pPr/>
      <w:r>
        <w:rPr/>
        <w:t xml:space="preserve">Student zna i rozumie w zaawansowanym stopniu teorię oraz ogólną metodologię badań w zakresie matematyki dyskretnej,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obliczenia z zakresu matematyki dyskretnej, w tym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KK_INZ_02: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2026-10-15T17:31:14+02:00</dcterms:created>
  <dcterms:modified xsi:type="dcterms:W3CDTF">2026-10-15T17:31:14+02:00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