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Środowisko telekomunikacyjne ITS</w:t>
      </w:r>
    </w:p>
    <w:p>
      <w:pPr>
        <w:keepNext w:val="1"/>
        <w:spacing w:after="10"/>
      </w:pPr>
      <w:r>
        <w:rPr>
          <w:b/>
          <w:bCs/>
        </w:rPr>
        <w:t xml:space="preserve">Koordynator przedmiotu: </w:t>
      </w:r>
    </w:p>
    <w:p>
      <w:pPr>
        <w:spacing w:before="20" w:after="190"/>
      </w:pPr>
      <w:r>
        <w:rPr/>
        <w:t xml:space="preserve">dr inż. Mariusz Rychlicki, ad., Wydział Transportu Politechniki Warszawskiej, Zakład Telekomunikacji w Transporcie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TR.SMS222</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90 godz., w tym: praca na wykładach 15 godz., praca na zajęciach laboratoryjnych 15 godz., konsultacje 3 godz. (w tym konsultacje z zakresu zajęć laboratoryjnych 2 godz.), zapoznanie się ze wskazaną literaturą 12 godz., opracowanie projektów i ich prezentacja 20 godz., przygotowanie się do laboratoriów, sporządzanie sprawozdań oraz kolokwium zaliczające 13 godz., przygotowanie się do egzaminu 10 godz., udział w egzaminie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(35 godz., w tym: praca na wykładach 15 godz., praca na zajęciach laboratoryjnych 15 godz., konsultacje 3 godz., udział w egzaminie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2,0 pkt ECTS (50 godz., w tym: praca na zajęciach laboratoryjnych 15 godz., konsultacje z zakresu zajęć laboratoryjnych 2 godz., opracowanie projektów i ich prezentacja 20 godz., przygotowanie się do laboratoriów, sporządzanie sprawozdań oraz kolokwium zaliczające 13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elektroniki i systemów łączności w transporcie.
Podstawy systemów teletransmisyjnych i komutacyjnych
</w:t>
      </w:r>
    </w:p>
    <w:p>
      <w:pPr>
        <w:keepNext w:val="1"/>
        <w:spacing w:after="10"/>
      </w:pPr>
      <w:r>
        <w:rPr>
          <w:b/>
          <w:bCs/>
        </w:rPr>
        <w:t xml:space="preserve">Limit liczby studentów: </w:t>
      </w:r>
    </w:p>
    <w:p>
      <w:pPr>
        <w:spacing w:before="20" w:after="190"/>
      </w:pPr>
      <w:r>
        <w:rPr/>
        <w:t xml:space="preserve">wykład - brak; laboratorium -12 osób</w:t>
      </w:r>
    </w:p>
    <w:p>
      <w:pPr>
        <w:keepNext w:val="1"/>
        <w:spacing w:after="10"/>
      </w:pPr>
      <w:r>
        <w:rPr>
          <w:b/>
          <w:bCs/>
        </w:rPr>
        <w:t xml:space="preserve">Cel przedmiotu: </w:t>
      </w:r>
    </w:p>
    <w:p>
      <w:pPr>
        <w:spacing w:before="20" w:after="190"/>
      </w:pPr>
      <w:r>
        <w:rPr/>
        <w:t xml:space="preserve">Zapoznanie studentów z rolą i zadaniami sieci telekomunikacyjnych w architekturze Inteligentnych Systemów Transportowych - ITS. Poznanie struktury i funkcji konwergentnych sieci teleinformatycznych w systemach zarządzania, kierowania i sterowania transportem miejskim, drogowym kolejowym i lotniczym.</w:t>
      </w:r>
    </w:p>
    <w:p>
      <w:pPr>
        <w:keepNext w:val="1"/>
        <w:spacing w:after="10"/>
      </w:pPr>
      <w:r>
        <w:rPr>
          <w:b/>
          <w:bCs/>
        </w:rPr>
        <w:t xml:space="preserve">Treści kształcenia: </w:t>
      </w:r>
    </w:p>
    <w:p>
      <w:pPr>
        <w:spacing w:before="20" w:after="190"/>
      </w:pPr>
      <w:r>
        <w:rPr/>
        <w:t xml:space="preserve">Wykład: Omówienie roli i zadań sieci telekomunikacyjnych w architekturze Inteligentnych Systemów Transportowych - ITS. Media telekomunikacyjne, systemy teletransmisyjne, podstawowe systemy modulacji i multipleksacji kanałów. Struktury i funkcje konwergentnych sieci teleinformatycznych w systemach zarządzania, kierowania i sterowania transportem miejskim, drogowym kolejowym i lotniczym. Rozwiązania sieci dostępowych.  Cyfrowe szerokopasmowe sieci telekomunikacyjne pracujące z protokołem TCP/IP – model, protokoły, bezpieczeństwo przesyłanych informacji. Usługi realizowane w sieciach TCP/IP z uwzględnieniem potrzeb transportu – VoIP, VPN, e-business usługi bazodanowe, usługi internetowe w lotnictwie cywilnym. Technika i aplikacje RFID w transporcie. Zarządzanie przesyłaniem informacji w sieciach teleinformatycznych dedykowanych dla systemów ITS. Docelowe struktury „Internet of Transport”, „Internet of Things”.
Laboratorium: Budowa centrali VoIP w laboratorium. Realizacja połączeń głosowych i wideo w sieci VoIP. Usługi dodatkowe w sieciach następnej generacji. Analiza wiadomości protokołów SIP i H.323. Adaptacja możliwości usługowych centrali dla potrzeb technologicznych firm transportowych. Wykorzystanie specyficznych usług centrali VoIP. Budowa automatycznego biura obsługi klienta (IVR) i jego wykorzystanie w pojazdach. Wykorzystanie wiedzy przekazanej na wykładach do wykonania projektów sieci teleinformatycznej: projekt sieci dostępowej dla zajezdni autobusowej, projekt sieci dostępowej dla pętli autobusowej, projekt sieci dostępowej dla przystanku kolejowego, projekt sieci teleinformatycznej dla małej stacji kolejowej, projekt sieci teleinformatycznej dla firmy transportowej.
</w:t>
      </w:r>
    </w:p>
    <w:p>
      <w:pPr>
        <w:keepNext w:val="1"/>
        <w:spacing w:after="10"/>
      </w:pPr>
      <w:r>
        <w:rPr>
          <w:b/>
          <w:bCs/>
        </w:rPr>
        <w:t xml:space="preserve">Metody oceny: </w:t>
      </w:r>
    </w:p>
    <w:p>
      <w:pPr>
        <w:spacing w:before="20" w:after="190"/>
      </w:pPr>
      <w:r>
        <w:rPr/>
        <w:t xml:space="preserve">wykład: ocena formująca  1 kartkówka dotycząca wybranych zagadnień omawianych na wykładach, ocena podsumowująca - kolokwium zaliczające w formie pisemnej lub ustnej  - opisanie 4-5 tematów związanych z prowadzonymi wykładami  ocenianymi łącznie na 20 pkt. (2 terminy; zaliczenie - uzyskanie min. 11pkt.), 
laboratorium: zaliczenie na podstawie oceny sprawozdania z każdego ćwiczenia i kolokwium końcowego oraz na podstawie poprawnie wykonanego projektu. Ocena zgodnie z regulaminem laboratorium.
Ocena przedmiotu -średnia z poszczególnych zaliczeń.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Comer D.E.: Sieci komputerowe i intersieci. WNT, Warszawa 2007;
2. Hołubowicz W., Szwabe M.: GSM. Ależ to proste. Holkom, Poznań 1999;
3. Jajszczyk A.: Wstęp do telekomutacji, WNT, Warszawa 2009;
4. Komar B.: TCP/IP dla każdego. Helion, Gliwice 2002;
5. Kula S.: Systemy teletransmisyjne. WKiŁ Warszawa 2004;
6. Miesięcznik Networld. Wyd. IDG Warszawa;
7 .Narkiewicz J.: Globalny system pozycyjny GPS. Budowa, działanie, zastosowanie. WKiŁ, Warszawa 2003;
8. Praca zbiorowa: Vademecum teleinformatyka; część 1, 2, 3. Wydawnictwo IDG, Warszawa 1998, 1999, 2002;
9. Read R.: Telekomunikacja. Seria „ Wiedzieć więcej”. WKiŁ, Warszawa 2002;
10. Szymoński M.: Nawigacyjne wykorzystanie sztucznych satelitów Ziemi. WKŁ, 1989.
</w:t>
      </w:r>
    </w:p>
    <w:p>
      <w:pPr>
        <w:keepNext w:val="1"/>
        <w:spacing w:after="10"/>
      </w:pPr>
      <w:r>
        <w:rPr>
          <w:b/>
          <w:bCs/>
        </w:rPr>
        <w:t xml:space="preserve">Witryna www przedmiotu: </w:t>
      </w:r>
    </w:p>
    <w:p>
      <w:pPr>
        <w:spacing w:before="20" w:after="190"/>
      </w:pPr>
      <w:r>
        <w:rPr/>
        <w:t xml:space="preserve">www.twt.wt.pw.edu.pl</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teoretyczną dotyczącą roli sieci telekomunikacyjnych w w systemach ITS</w:t>
      </w:r>
    </w:p>
    <w:p>
      <w:pPr>
        <w:spacing w:before="60"/>
      </w:pPr>
      <w:r>
        <w:rPr/>
        <w:t xml:space="preserve">Weryfikacja: </w:t>
      </w:r>
    </w:p>
    <w:p>
      <w:pPr>
        <w:spacing w:before="20" w:after="190"/>
      </w:pPr>
      <w:r>
        <w:rPr/>
        <w:t xml:space="preserve">Opisanie 4-5 tematów związanych z prowadzonymi wykładami ocenianymi łącznie na 20 pkt. (zaliczenie - uzyskanie min. 11 pkt.)</w:t>
      </w:r>
    </w:p>
    <w:p>
      <w:pPr>
        <w:spacing w:before="20" w:after="190"/>
      </w:pPr>
      <w:r>
        <w:rPr>
          <w:b/>
          <w:bCs/>
        </w:rPr>
        <w:t xml:space="preserve">Powiązane charakterystyki kierunkowe: </w:t>
      </w:r>
      <w:r>
        <w:rPr/>
        <w:t xml:space="preserve">Tr2A_W04</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W02: </w:t>
      </w:r>
    </w:p>
    <w:p>
      <w:pPr/>
      <w:r>
        <w:rPr/>
        <w:t xml:space="preserve">Zna systemy teletransmisyjne, podstawowe metody modulacji i multipleksacji kanałów transmisyjnych</w:t>
      </w:r>
    </w:p>
    <w:p>
      <w:pPr>
        <w:spacing w:before="60"/>
      </w:pPr>
      <w:r>
        <w:rPr/>
        <w:t xml:space="preserve">Weryfikacja: </w:t>
      </w:r>
    </w:p>
    <w:p>
      <w:pPr>
        <w:spacing w:before="20" w:after="190"/>
      </w:pPr>
      <w:r>
        <w:rPr/>
        <w:t xml:space="preserve">Opisanie 4-5 tematów związanych z prowadzonymi wykładami ocenianymi łącznie na 20 pkt. (zaliczenie - uzyskanie min. 11 pkt.), i zaliczenia kolokwium z ćwiczeń na tych samych zasadach; wykonanie projektu</w:t>
      </w:r>
    </w:p>
    <w:p>
      <w:pPr>
        <w:spacing w:before="20" w:after="190"/>
      </w:pPr>
      <w:r>
        <w:rPr>
          <w:b/>
          <w:bCs/>
        </w:rPr>
        <w:t xml:space="preserve">Powiązane charakterystyki kierunkowe: </w:t>
      </w:r>
      <w:r>
        <w:rPr/>
        <w:t xml:space="preserve">Tr2A_W04</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W03: </w:t>
      </w:r>
    </w:p>
    <w:p>
      <w:pPr/>
      <w:r>
        <w:rPr/>
        <w:t xml:space="preserve">Zna standardy i struktury sieci technologicznych i usługi świadczone przez te sieci w transporcie </w:t>
      </w:r>
    </w:p>
    <w:p>
      <w:pPr>
        <w:spacing w:before="60"/>
      </w:pPr>
      <w:r>
        <w:rPr/>
        <w:t xml:space="preserve">Weryfikacja: </w:t>
      </w:r>
    </w:p>
    <w:p>
      <w:pPr>
        <w:spacing w:before="20" w:after="190"/>
      </w:pPr>
      <w:r>
        <w:rPr/>
        <w:t xml:space="preserve">Opisanie 4-5 tematów związanych z prowadzonymi wykładami ocenianymi łącznie na 20 pkt. (zaliczenie - uzyskanie min. 11 pkt.), i zaliczenia kolokwium z ćwiczeń na tych samych zasadach; wykonanie projektu</w:t>
      </w:r>
    </w:p>
    <w:p>
      <w:pPr>
        <w:spacing w:before="20" w:after="190"/>
      </w:pPr>
      <w:r>
        <w:rPr>
          <w:b/>
          <w:bCs/>
        </w:rPr>
        <w:t xml:space="preserve">Powiązane charakterystyki kierunkowe: </w:t>
      </w:r>
      <w:r>
        <w:rPr/>
        <w:t xml:space="preserve">Tr2A_W04</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W04: </w:t>
      </w:r>
    </w:p>
    <w:p>
      <w:pPr/>
      <w:r>
        <w:rPr/>
        <w:t xml:space="preserve">Zna postawowe protokoły i usługi realizowane w sieciach TCP/IP z uwzględnieniem potrzeb systemów ITS</w:t>
      </w:r>
    </w:p>
    <w:p>
      <w:pPr>
        <w:spacing w:before="60"/>
      </w:pPr>
      <w:r>
        <w:rPr/>
        <w:t xml:space="preserve">Weryfikacja: </w:t>
      </w:r>
    </w:p>
    <w:p>
      <w:pPr>
        <w:spacing w:before="20" w:after="190"/>
      </w:pPr>
      <w:r>
        <w:rPr/>
        <w:t xml:space="preserve">Opisanie 4-5 tematów związanych z prowadzonymi wykładami ocenianymi łącznie na 20 pkt. (zaliczenie - uzyskanie min. 11 pkt.) i wykonanie projektu</w:t>
      </w:r>
    </w:p>
    <w:p>
      <w:pPr>
        <w:spacing w:before="20" w:after="190"/>
      </w:pPr>
      <w:r>
        <w:rPr>
          <w:b/>
          <w:bCs/>
        </w:rPr>
        <w:t xml:space="preserve">Powiązane charakterystyki kierunkowe: </w:t>
      </w:r>
      <w:r>
        <w:rPr/>
        <w:t xml:space="preserve">Tr2A_W04</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W05: </w:t>
      </w:r>
    </w:p>
    <w:p>
      <w:pPr/>
      <w:r>
        <w:rPr/>
        <w:t xml:space="preserve">Zna systemy zarządzania sieciami teleinformatycznymi</w:t>
      </w:r>
    </w:p>
    <w:p>
      <w:pPr>
        <w:spacing w:before="60"/>
      </w:pPr>
      <w:r>
        <w:rPr/>
        <w:t xml:space="preserve">Weryfikacja: </w:t>
      </w:r>
    </w:p>
    <w:p>
      <w:pPr>
        <w:spacing w:before="20" w:after="190"/>
      </w:pPr>
      <w:r>
        <w:rPr/>
        <w:t xml:space="preserve">Opisanie 4-5 tematów związanych z prowadzonymi wykładami ocenianymi łącznie na 20 pkt. (zaliczenie - uzyskanie min. 11 pkt.), </w:t>
      </w:r>
    </w:p>
    <w:p>
      <w:pPr>
        <w:spacing w:before="20" w:after="190"/>
      </w:pPr>
      <w:r>
        <w:rPr>
          <w:b/>
          <w:bCs/>
        </w:rPr>
        <w:t xml:space="preserve">Powiązane charakterystyki kierunkowe: </w:t>
      </w:r>
      <w:r>
        <w:rPr/>
        <w:t xml:space="preserve">Tr2A_W04</w:t>
      </w:r>
    </w:p>
    <w:p>
      <w:pPr>
        <w:spacing w:before="20" w:after="190"/>
      </w:pPr>
      <w:r>
        <w:rPr>
          <w:b/>
          <w:bCs/>
        </w:rPr>
        <w:t xml:space="preserve">Powiązane charakterystyki obszarowe: </w:t>
      </w:r>
      <w:r>
        <w:rPr/>
        <w:t xml:space="preserve">I.P7S_WG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Wykazuje się znajomością stosowania odpowiednich usług telekomunikacyjnych i teleinformatycznych dla potrzeb systemów ITS</w:t>
      </w:r>
    </w:p>
    <w:p>
      <w:pPr>
        <w:spacing w:before="60"/>
      </w:pPr>
      <w:r>
        <w:rPr/>
        <w:t xml:space="preserve">Weryfikacja: </w:t>
      </w:r>
    </w:p>
    <w:p>
      <w:pPr>
        <w:spacing w:before="20" w:after="190"/>
      </w:pPr>
      <w:r>
        <w:rPr/>
        <w:t xml:space="preserve">Opisanie 4-5 tematów związanych z prowadzonymi wykładami ocenianymi łącznie na 20 pkt. (zaliczenie - uzyskanie min. 11 pkt.), </w:t>
      </w:r>
    </w:p>
    <w:p>
      <w:pPr>
        <w:spacing w:before="20" w:after="190"/>
      </w:pPr>
      <w:r>
        <w:rPr>
          <w:b/>
          <w:bCs/>
        </w:rPr>
        <w:t xml:space="preserve">Powiązane charakterystyki kierunkowe: </w:t>
      </w:r>
      <w:r>
        <w:rPr/>
        <w:t xml:space="preserve">Tr2A_U10</w:t>
      </w:r>
    </w:p>
    <w:p>
      <w:pPr>
        <w:spacing w:before="20" w:after="190"/>
      </w:pPr>
      <w:r>
        <w:rPr>
          <w:b/>
          <w:bCs/>
        </w:rPr>
        <w:t xml:space="preserve">Powiązane charakterystyki obszarowe: </w:t>
      </w:r>
      <w:r>
        <w:rPr/>
        <w:t xml:space="preserve">II.T.P7S_UW.2, III.P7S_UW.2.o</w:t>
      </w:r>
    </w:p>
    <w:p>
      <w:pPr>
        <w:keepNext w:val="1"/>
        <w:spacing w:after="10"/>
      </w:pPr>
      <w:r>
        <w:rPr>
          <w:b/>
          <w:bCs/>
        </w:rPr>
        <w:t xml:space="preserve">Charakterystyka U02: </w:t>
      </w:r>
    </w:p>
    <w:p>
      <w:pPr/>
      <w:r>
        <w:rPr/>
        <w:t xml:space="preserve">Wykazuje się znajomością systemów telekomunikacyjnych i teleinformatycznych wykorzystywanych w systemach ITS</w:t>
      </w:r>
    </w:p>
    <w:p>
      <w:pPr>
        <w:spacing w:before="60"/>
      </w:pPr>
      <w:r>
        <w:rPr/>
        <w:t xml:space="preserve">Weryfikacja: </w:t>
      </w:r>
    </w:p>
    <w:p>
      <w:pPr>
        <w:spacing w:before="20" w:after="190"/>
      </w:pPr>
      <w:r>
        <w:rPr/>
        <w:t xml:space="preserve">Opisanie 4-5 tematów związanych z prowadzonymi ćwiczeniami ocenianymi łącznie na 20 pkt. (zaliczenie - uzyskanie min. 11 pkt.), wykonanie projektu</w:t>
      </w:r>
    </w:p>
    <w:p>
      <w:pPr>
        <w:spacing w:before="20" w:after="190"/>
      </w:pPr>
      <w:r>
        <w:rPr>
          <w:b/>
          <w:bCs/>
        </w:rPr>
        <w:t xml:space="preserve">Powiązane charakterystyki kierunkowe: </w:t>
      </w:r>
      <w:r>
        <w:rPr/>
        <w:t xml:space="preserve">Tr2A_U10, Tr2A_U18</w:t>
      </w:r>
    </w:p>
    <w:p>
      <w:pPr>
        <w:spacing w:before="20" w:after="190"/>
      </w:pPr>
      <w:r>
        <w:rPr>
          <w:b/>
          <w:bCs/>
        </w:rPr>
        <w:t xml:space="preserve">Powiązane charakterystyki obszarowe: </w:t>
      </w:r>
      <w:r>
        <w:rPr/>
        <w:t xml:space="preserve">II.T.P7S_UW.2, III.P7S_UW.2.o, II.T.P7S_UW.4, III.P7S_UW.4.o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2025-12-27T22:30:55+01:00</dcterms:created>
  <dcterms:modified xsi:type="dcterms:W3CDTF">2025-12-27T22:30:55+01:00</dcterms:modified>
</cp:coreProperties>
</file>

<file path=docProps/custom.xml><?xml version="1.0" encoding="utf-8"?>
<Properties xmlns="http://schemas.openxmlformats.org/officeDocument/2006/custom-properties" xmlns:vt="http://schemas.openxmlformats.org/officeDocument/2006/docPropsVTypes"/>
</file>