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prognozowania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Tomasz Ambroziak, osoba współpracująca,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TR.NMS367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zajęciach: 18 godz., studiowanie literatury przedmiotu:  27 godz., konsultacje: 3 godz., udział w egzaminach: 2 godz., przygotowanie do egzaminu: około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(23 godzin, w tym: praca na zajęciach: 18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niezbędnych do konstruowania prognoz i wnioskowania na ich podstawie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prognozy, Klasyfikacja metod prognozowania, Jakość prognoz. Błędy prognozy ex ante i ex post.Szeregi czasowe- definicja Modele szeregów czasowych: model teoretyczny naiwny wraz z zastosowaniem w transporcie-przykład, model teoretyczny średniej ruchomej z zastosowaniem w transporcie-przykład, model teoretyczny wygładzania wykładniczego z zastosowaniem w transporcie-przykład, model teoretyczny szeregów czasowych z trendem z zastosowaniem w transporcie-przykład, model teoretyczny wygładzania wykładniczego  Holta z zastosowaniem w transporcie-przykład, model teoretyczny Browna z zastosowaniem w transporcie-przykład, model teoretyczny Wintersa z zastosowaniem w transporcie-przykład. Błędy prognoz.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z pytaniami otwartymi, ewentualnie egzamin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Radzikowska B. (red.): Metody prognozowania. Zbiór zadań, Wydawnictwo Akademii Ekonomicznej we Wrocławiu, Wrocław 2001
2. Prognozowanie przewozów - metody i zastosowania, Monografia 81, Politechnika Krakowska, Kraków 1989.
3. Zelaś A.: Teoria prognozy, Polskie Wydawnictwo Ekonomiczne, Warszawa 1997
4.Żurowska J.: Prognozowanie przewozów. Modele , metody, przykłady, Politechnika Krakowska, Kraków 2005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	: </w:t>
      </w:r>
    </w:p>
    <w:p>
      <w:pPr/>
      <w:r>
        <w:rPr/>
        <w:t xml:space="preserve">Posiada wiedzę teoretyczną z zakresu prognozowania w odniesieniu do zagadnień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podbudowaną teoretycznie szczegółową wiedzę z zakresu metod prognozowania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Tr2A_W01, 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	: </w:t>
      </w:r>
    </w:p>
    <w:p>
      <w:pPr/>
      <w:r>
        <w:rPr/>
        <w:t xml:space="preserve">Potrafi wykonać prognozę w odniesieniu do obiektów transportowych, potrafi podejmować decyzje oceny projektów z wykorzystaniem prognoz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Tr2A_U09, Tr2A_U11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II.T.P7S_UW.1, III.P7S_UW.1.o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zaproponować ulepszenia istniejących rozwiązań projektowych i modeli elementów, układów i systemów transportowych ze względu na otrzymana prognoze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II.T.P7S_UW.2, III.P7S_UW.2.o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wybrać metodę prognozowania dla danej sytuacji projektowej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2026-06-10T19:22:24+02:00</dcterms:created>
  <dcterms:modified xsi:type="dcterms:W3CDTF">2026-06-10T19:22:24+02:00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