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systemy zarządzania</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ISZUZ</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30 godzin wykładu, ok. 35 godzin na przygotowanie się do egzaminu,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konsultacjach: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Projekt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widzę z zaktesu podstawowych pojęć teorii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K2_W08, K2_W10</w:t>
      </w:r>
    </w:p>
    <w:p>
      <w:pPr>
        <w:spacing w:before="20" w:after="190"/>
      </w:pPr>
      <w:r>
        <w:rPr>
          <w:b/>
          <w:bCs/>
        </w:rPr>
        <w:t xml:space="preserve">Powiązane efekty obszarowe: </w:t>
      </w:r>
      <w:r>
        <w:rPr/>
        <w:t xml:space="preserve">T2A_W08, T2A_W09</w:t>
      </w:r>
    </w:p>
    <w:p>
      <w:pPr>
        <w:keepNext w:val="1"/>
        <w:spacing w:after="10"/>
      </w:pPr>
      <w:r>
        <w:rPr>
          <w:b/>
          <w:bCs/>
        </w:rPr>
        <w:t xml:space="preserve">Efekt W02: </w:t>
      </w:r>
    </w:p>
    <w:p>
      <w:pPr/>
      <w:r>
        <w:rPr/>
        <w:t xml:space="preserve">Ma podstawową wiedzę dotyczącą systemów komputerowych wspomagania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K2_W03, K2_W05, K1_W01</w:t>
      </w:r>
    </w:p>
    <w:p>
      <w:pPr>
        <w:spacing w:before="20" w:after="190"/>
      </w:pPr>
      <w:r>
        <w:rPr>
          <w:b/>
          <w:bCs/>
        </w:rPr>
        <w:t xml:space="preserve">Powiązane efekty obszarowe: </w:t>
      </w:r>
      <w:r>
        <w:rPr/>
        <w:t xml:space="preserve">T2A_W04, T2A_W04, T2A_W03</w:t>
      </w:r>
    </w:p>
    <w:p>
      <w:pPr>
        <w:keepNext w:val="1"/>
        <w:spacing w:after="10"/>
      </w:pPr>
      <w:r>
        <w:rPr>
          <w:b/>
          <w:bCs/>
        </w:rPr>
        <w:t xml:space="preserve">Efekt W03: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K2_W07</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K2_U06, K2_U07, K2_U10, K2_U13</w:t>
      </w:r>
    </w:p>
    <w:p>
      <w:pPr>
        <w:spacing w:before="20" w:after="190"/>
      </w:pPr>
      <w:r>
        <w:rPr>
          <w:b/>
          <w:bCs/>
        </w:rPr>
        <w:t xml:space="preserve">Powiązane efekty obszarowe: </w:t>
      </w:r>
      <w:r>
        <w:rPr/>
        <w:t xml:space="preserve">T2A_U09, T2A_U10, T2A_U14, T2A_U17</w:t>
      </w:r>
    </w:p>
    <w:p>
      <w:pPr>
        <w:keepNext w:val="1"/>
        <w:spacing w:after="10"/>
      </w:pPr>
      <w:r>
        <w:rPr>
          <w:b/>
          <w:bCs/>
        </w:rPr>
        <w:t xml:space="preserve">Efekt U02: </w:t>
      </w:r>
    </w:p>
    <w:p>
      <w:pPr/>
      <w:r>
        <w:rPr/>
        <w:t xml:space="preserve">Potrafi opracomać model optymalizacyjny wspomagający wybrane obszary zarządzania przedsiębiorstwem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K2_U06, K2_U07, K2_U09</w:t>
      </w:r>
    </w:p>
    <w:p>
      <w:pPr>
        <w:spacing w:before="20" w:after="190"/>
      </w:pPr>
      <w:r>
        <w:rPr>
          <w:b/>
          <w:bCs/>
        </w:rPr>
        <w:t xml:space="preserve">Powiązane efekty obszarowe: </w:t>
      </w:r>
      <w:r>
        <w:rPr/>
        <w:t xml:space="preserve">T2A_U09, T2A_U10,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Rozumie pozatechniczne aspekty działalności inżynierskiej w obszarze zarządzania przedsiębiorstwem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2026-08-18T23:15:35+02:00</dcterms:created>
  <dcterms:modified xsi:type="dcterms:W3CDTF">2026-08-18T23:15:35+02:00</dcterms:modified>
</cp:coreProperties>
</file>

<file path=docProps/custom.xml><?xml version="1.0" encoding="utf-8"?>
<Properties xmlns="http://schemas.openxmlformats.org/officeDocument/2006/custom-properties" xmlns:vt="http://schemas.openxmlformats.org/officeDocument/2006/docPropsVTypes"/>
</file>