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inżynierska/ Bachelor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375,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(seminaria - 30 godz, konsultacje - 45 godz)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-375 godzin,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podstawowe i kierunkowe z I stopnia nauczania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 oraz oceny pracy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PI_W1: </w:t>
      </w:r>
    </w:p>
    <w:p>
      <w:pPr/>
      <w:r>
        <w:rPr/>
        <w:t xml:space="preserve">	Student zna i rozumie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PI_W2: </w:t>
      </w:r>
    </w:p>
    <w:p>
      <w:pPr/>
      <w:r>
        <w:rPr/>
        <w:t xml:space="preserve">Student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PI_U1: </w:t>
      </w:r>
    </w:p>
    <w:p>
      <w:pPr/>
      <w:r>
        <w:rPr/>
        <w:t xml:space="preserve">Posiada umiejętność pozyskiwania informacji z literatury i baz danych polskich i zagranicznych . Na podstawie wiedzy uzyskanej w trakcie dotychczasowych zajęć oraz analizy literatury fachowej rozwija - poprzez pracę własną - swoje umiejętności i wiedzę nt. rozwiązania problemu będącego przedmiotem pracy inżynierskiej.  Potrafi posługiwać się technikami informacyjno-komunikacyjnymi wykorzystującymi  przetwarzanie tekstów, arkusze kalkulacyjne, bazy danych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PI_U2: </w:t>
      </w:r>
    </w:p>
    <w:p>
      <w:pPr/>
      <w:r>
        <w:rPr/>
        <w:t xml:space="preserve">Potrafi zaprezentować rozwiązanie danego problemu na forum, prowadzić dyskusję z uczestnikami. Przy przygotowywaniu wystąpienia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PI_U2: </w:t>
      </w:r>
    </w:p>
    <w:p>
      <w:pPr/>
      <w:r>
        <w:rPr/>
        <w:t xml:space="preserve">Potrafi przygotować i przedstawić krótkie opracowanie w języku polskim i angileskim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PI_U3: </w:t>
      </w:r>
    </w:p>
    <w:p>
      <w:pPr/>
      <w:r>
        <w:rPr/>
        <w:t xml:space="preserve">Potrafi wykazać się znajomością metod lub technik lub narzędzi niezbędbych do rozwiązania poruszanego w pracy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III.P6S_UW.3.o, III.P6S_UW.4.o, 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PI_K1: </w:t>
      </w:r>
    </w:p>
    <w:p>
      <w:pPr/>
      <w:r>
        <w:rPr/>
        <w:t xml:space="preserve">	prawidłowo uwzględnia aspekty pozatechniczne (ekonomiczne, zdrowotne, prawne, środowiskowe)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PI_K2: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społeczeństwu informacji na temat osiągnięć techniki i innych aspektów działalności inżynierskiej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2026-10-14T04:28:11+02:00</dcterms:created>
  <dcterms:modified xsi:type="dcterms:W3CDTF">2026-10-14T04:28:11+02:00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