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Kompozyty ceramika-metal/ Ceramics - Metal Composites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Konopka,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KCM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godz., w tym 30 godz. wykładów oraz 20 godz. samodzielnej pracy studenta (przygotowanie projektu)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 : wykłady z kompozytów i ceramiki, laboratorium z kompozytów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 tematyka kompozytów ceramika-metal, zdobycie przez studentów wiedzy z zakresu rodzaju kompozytów i złączy ceramika-metal  metodo ich otrzymywania i właściwości , a także możliwości ich aplikacji.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tego przedmiotu będzie przedstawiona studentom wiedza z zakresu materiałów kompozytowych ceramika-metal oraz złączy metal-ceramika. Omówione zostaną. następujące zagadnienia : korzyści łączenia ze sobą ceramiki i metalu, metody otrzymywania materiałów kompozytowych, ceramika-metal, wytwarzanie złączy metal-ceramika, właściwości materiałów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projektu przygotowanego przez studenta i referowanego na zajęciach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 Boczkowska, J. Kapuściński, K. Puciłowski, S. Wojciechowski, Kompozyty, Warszawa 2000.
2. M.F. Ashby, D.R.H. Jones, Engineering Materials 2, Pergamon, Oxford 1992.
3. R. Pampuch, Materiały ceramiczne- zarys nauki o materiałach nieorganiczno-niemetalicznych, PWN, Warszawa 1988.
4. J. Śleziona, Podstawy technologii kompozytów, Wydawnictwo Politechniki Śląskiej, Gliwice 1988.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KCM_W1: </w:t>
      </w:r>
    </w:p>
    <w:p>
      <w:pPr/>
      <w:r>
        <w:rPr/>
        <w:t xml:space="preserve">zna metody wytwarzania kompozytów ceramika-metal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keepNext w:val="1"/>
        <w:spacing w:after="10"/>
      </w:pPr>
      <w:r>
        <w:rPr>
          <w:b/>
          <w:bCs/>
        </w:rPr>
        <w:t xml:space="preserve">Charakterystyka KCM_W2: </w:t>
      </w:r>
    </w:p>
    <w:p>
      <w:pPr/>
      <w:r>
        <w:rPr/>
        <w:t xml:space="preserve">Zna podstawowe właściwości kompozytów ceramika-metal oraz możliwości ich kształtowania
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I.P7S_WG, III.P7S_WG.o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KCM_U1: </w:t>
      </w:r>
    </w:p>
    <w:p>
      <w:pPr/>
      <w:r>
        <w:rPr/>
        <w:t xml:space="preserve">Posiada umiejętność oceny korzyści łączenia ze sobą ceramiki i metalu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KCM_U2: </w:t>
      </w:r>
    </w:p>
    <w:p>
      <w:pPr/>
      <w:r>
        <w:rPr/>
        <w:t xml:space="preserve">Posiada umiejętność projektowania mikrostruktury kompozytów o określonych właściwościach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III.P7S_UW.3.o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2026-10-14T17:02:34+02:00</dcterms:created>
  <dcterms:modified xsi:type="dcterms:W3CDTF">2026-10-14T17:02:34+02:00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