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Historia Architektury Powszechnej 1</w:t>
      </w:r>
    </w:p>
    <w:p>
      <w:pPr>
        <w:keepNext w:val="1"/>
        <w:spacing w:after="10"/>
      </w:pPr>
      <w:r>
        <w:rPr>
          <w:b/>
          <w:bCs/>
        </w:rPr>
        <w:t xml:space="preserve">Koordynator przedmiotu: </w:t>
      </w:r>
    </w:p>
    <w:p>
      <w:pPr>
        <w:spacing w:before="20" w:after="190"/>
      </w:pPr>
      <w:r>
        <w:rPr/>
        <w:t xml:space="preserve">prof. dr hab. arch. Jadwiga Roguska, dr inż. arch. Agata Wagner, mgr Iwona Szustakiewicz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Historia architektury i urbanistyki</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przedmiotu:
Po ukończeniu kursu studenci posiadają podstawową wiedzę nt. historii architektury i mechanizmów jej rozwoju, potrzebną do działań w historycznie ukształtowanym środowisku kulturowym. Mają umiejętność samodzielnej analizy i oceny architektury, posługiwania się zapisem rysunkowym i podstawowymi pojęciami właściwymi dla dyscypliny architektura. Osiągają pogłębienie widzenia współczesnej architektury przez rozumienie zjawisk architektonicznych przeszłości w procesie ich kształtowania i rozwoju. Poznanie architektury historycznej ma ułatwić rozumienie problemów współczesnej architektury, rozbudowywać wyobraźnię przestrzenną studenta, działać inspirująco.</w:t>
      </w:r>
    </w:p>
    <w:p>
      <w:pPr>
        <w:keepNext w:val="1"/>
        <w:spacing w:after="10"/>
      </w:pPr>
      <w:r>
        <w:rPr>
          <w:b/>
          <w:bCs/>
        </w:rPr>
        <w:t xml:space="preserve">Treści kształcenia: </w:t>
      </w:r>
    </w:p>
    <w:p>
      <w:pPr>
        <w:spacing w:before="20" w:after="190"/>
      </w:pPr>
      <w:r>
        <w:rPr/>
        <w:t xml:space="preserve">Tematyka wykładów:
1.	Architektura starożytnego Egiptu.
2.	Architektura Mezopotamii, Persji. Architektura kręgu kultury egejskiej.
3.	Architektura grecka w epoce archaicznej, klasycznej i hellenistycznej.
4.	Architektura etruska. Rzymska architektura sakralna.
5.	Architektura budowli użyteczności publicznej i założenia miejskie w antycznym Rzymie. Architektura  mieszkaniowa.
6.	Architektura wczesnochrześcijańska.
7.	Architektura bizantyjska i ruska.
8.	Architektura Islamu.
9.	Architektura epoki karolińskiej i ottońskiej. Niemiecka architektura romańska.
10.	Architektura romańska i późnoromańska w Europie Zachodniej (Francja, Anglia)
11.	Architektura romańska i późnoromańska w Europie Południowej (Italia).
12.	Gotyk wczesny, klasyczny i późny we Francji. Reminiscencje klasycznego gotyku w Europie.
13.	Architektura gotycka w Anglii, Hiszpanii i Italii.
14.	Gotyk redukcyjny. Późnogotycka architektura ceglana Środkowo – Północnej Europy.
15.	Średniowieczna architektura mieszkaniowa, obronna i użyteczności publicznej.
Tematyka ćwiczeń:
1.	Omówienie zajęć i zaliczenia semestru. Analiza usytuowania, funkcji, konstrukcji i formy piramidy Cheopsa w Gizie.
2.	Kanon świątyni egipskiej.
3.	Zespoły pałacowe, budowle kultowe: Ur, Chorsabad, Persepolis.
4.	Typy świątyń greckich. Kompozycje porządkowe. Zespoły i świątynie: Akropol, Partenon.
5.	Materiały i konstrukcje w Starożytnym Rzymie. Centrum miejskie – forum. Świątynie tradycyjne i sklepione. Panteon.
6.	Rzymskie budowle użyteczności publicznej: termy, bazyliki.
7.	Rzymskie budowle widowiskowe: teatr, amfiteatr, cyrk. Porównanie z greckimi.
8.	Bazyliki wczesnochrześcijańskie: w Rzymie, w Grecji, w Syrii i Palestynie.
9.	Bizantyjskie oktogony i bazyliki kopułowe, układy 5–kopułowe, plany 9–polowe.
10.	Elementy i typy meczetów.
11.	Architektura epoki karolińskiej: budowle centralne (Akwizgran), bazyliki (Fulda, Centulla).
12.	Architektura romańska w Niemczech: ottońska (Hildesheim), nadreńska (Spira).
13.	Architektura romańska we Francji: Typy przestrzenne korpusu nawowego, zakończeń wschodnich i zachodnich. Sklepienia. Grupy regionalne, analiza: Normandia (Caen), Burgundia (Vézelay).
14.	Gotyk katedralny we Francji: gotyk wczesny – Paryż.
15.	Gotyk klasyczny we Francji: Amiens</w:t>
      </w:r>
    </w:p>
    <w:p>
      <w:pPr>
        <w:keepNext w:val="1"/>
        <w:spacing w:after="10"/>
      </w:pPr>
      <w:r>
        <w:rPr>
          <w:b/>
          <w:bCs/>
        </w:rPr>
        <w:t xml:space="preserve">Metody oceny: </w:t>
      </w:r>
    </w:p>
    <w:p>
      <w:pPr>
        <w:spacing w:before="20" w:after="190"/>
      </w:pPr>
      <w:r>
        <w:rPr/>
        <w:t xml:space="preserve">notatki rysunkowo-opisowe analiz, sprawdzian, kolokwium, egzamin testowo-problemowy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D’Alfonso Ernesto, Samsa Danilo, Historia architektury, Warszawa,  Arkady 1996,
Broniewski Władysław,  Historia architektury dla wszystkich,  Ossolineum 1990,
Fletcher Banister,  A History of Architecture, Wydanie stale aktualizowane,
Koch Wilfried,  Style w architekturze, Geocenter 1996,
Pevsner Nikolaus,  Historia architektury europejskiej,  Arkady 1980,
Sztuka świata. Wyd. zbiorowe  t. 1–12, Warszawa, Arkady 1989–2000
Literatura uzupełniająca:
Lipińska Jadwiga, Sztuka starożytnego Egiptu, Warszawa: Arkady 2008,
Makowiecka Elżbieta, Sztuka grecka, Warszawa,  Wydawnictwa Uniwersytetu Warszawskiego 2007,
Makowiecka Elżbieta, Sztuka Rzymu od Augusta do Konstantyna, Warszawa, Wydawnictwa Uniwersytetu Warszawskiego 2010,
Martin Roland, Greek Architecture, Milano,  Electa Architecture 2003,
Norberg-Schulz Christian, Znaczenie w architekturze Zachodu, Warszawa, Murator 1999,
Toman Rolf (red.), Sztuka romańska Architektura-Rzeźba-Malarstwo, Köln, Könemann 2004,
Toman Rolf (red.), Gotyk Architektura-Rzeźba-Malarstwo, Köln, Könemann 2000,
Ward-Perkins John B., Roman Architecture, Milan, Electa Architecture 2003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2026-06-11T07:41:34+02:00</dcterms:created>
  <dcterms:modified xsi:type="dcterms:W3CDTF">2026-06-11T07:41:34+02:00</dcterms:modified>
</cp:coreProperties>
</file>

<file path=docProps/custom.xml><?xml version="1.0" encoding="utf-8"?>
<Properties xmlns="http://schemas.openxmlformats.org/officeDocument/2006/custom-properties" xmlns:vt="http://schemas.openxmlformats.org/officeDocument/2006/docPropsVTypes"/>
</file>