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IC.IK509</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17 
3. Godziny kontaktowe z nauczycielem akademickim w ramach zaliczeń i egzaminów 22 
4. Przygotowanie do zajęć (studiowanie literatury, odrabianie prac domowych itp.) 29 
5. Zbieranie informacji, opracowanie wyników 19 
6. Przygotowanie sprawozdania, prezentacji, raportu, dyskusji - 
7. Nauka samodzielna – przygotowanie do zaliczenia/kolokwium/egzaminu 29
 Sumaryczne obciążenie studenta pracą 176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3,3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Student powinien mieć zaliczone przedmioty: Matematyka, Fizyka, Chemia fizyczna [IC.IK312], Termodynamika procesowa [IC.IK406], Wymiana ciepła [IC.IK404].
2. 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studentów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Wykład
1. Wprowadzenie: zakres tematyczny przedmiotu i definicje podstawowych pojęć (strumień, gęstość strumienia). 
2. Mechanizmy procesów przenoszenia (molekularny i makroskopowy). Bilanse ogólne i różniczkowe masy. Równanie ciągłości. 
3. Klasyfikacja płynów. Modele reologiczne płynów. 
4. Bilanse ogólne i różniczkowe pędu. Molekularne przenoszenie pędu. Równanie ruchu, równanie Naviera-Stokesa. 
5. Podstawy teorii burzliwości przepływu. Teoria warstwy przyściennej. 
6. Wyznaczanie rozkładów prędkości i naprężeń w płynach o różnych właściwościach reologicznych, płynących w układach o różnej geometrii. 
7. Przepływy w układach rozproszonych. Klasyfikacja przepływów. Metody opisu ruchu pojedynczych ziaren, kropli i pęcherzy. Przepływy w zawiesinach, emulsjach i w barbotażu. Przepływ przez warstwy porowate. Dyspersja i koalescencja. 
8. Przypomnienie podstaw przenoszenia energii – przewodzenie i konwekcja. Równanie energii. Wymiana ciepłą przy opływie płyty. Przepływ płynów z dyssypacją energii. 
9. Podstawy przenoszenia masy – dyfuzyjny i konwekcyjny mechanizm przenoszenia. Dyfuzja ustalona i nieustalona. 
10. Wnikanie masy (konwekcja). Modele wnikania masy. Wnikanie masy w różnych układach geometrycznych. Konwekcja w przepływie burzliwym. Przenikanie masy. 
11. Bilans absorbera. Przenoszenie masy w układach rozproszonych: wnikanie masy w przepływie kropli i pęcherzy (w fazie rozproszonej i ciągłej). 
12. Kinetyka reakcji homogenicznych i heterogenicznych. 
13. Wnikanie masy z równoczesną reakcją chemiczną (reakcje chemiczne w układach płyn-płyn). 
14. Reakcje chemiczne w układach płyn – ciało stałe.
Ćwiczenia audytoryjne
1. Metody formułowania ogólnych i różniczkowych równań bilansu pędu, energii i masy. 
2. Bilanse pędu, energii i masy w układach o różnej specyficznej geometrii: rura, zbiornik z mieszadłem, warstwa przyścienna, warstwa spływającej cieczy, bryły proste.</w:t>
      </w:r>
    </w:p>
    <w:p>
      <w:pPr>
        <w:keepNext w:val="1"/>
        <w:spacing w:after="10"/>
      </w:pPr>
      <w:r>
        <w:rPr>
          <w:b/>
          <w:bCs/>
        </w:rPr>
        <w:t xml:space="preserve">Metody oceny: </w:t>
      </w:r>
    </w:p>
    <w:p>
      <w:pPr>
        <w:spacing w:before="20" w:after="190"/>
      </w:pPr>
      <w:r>
        <w:rPr/>
        <w:t xml:space="preserve">Wykład: egzamin pisemny i egzaminu ustny; warunkiem przystąpienia do egzaminu ustnego jest zaliczenie egzaminu pisemnego.
Ćwiczenia audytoryjne: kolokwium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 </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W3: </w:t>
      </w:r>
    </w:p>
    <w:p>
      <w:pPr/>
      <w:r>
        <w:rPr/>
        <w:t xml:space="preserve">Ma podstawową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2026-07-27T04:14:57+02:00</dcterms:created>
  <dcterms:modified xsi:type="dcterms:W3CDTF">2026-07-27T04:14:57+02:00</dcterms:modified>
</cp:coreProperties>
</file>

<file path=docProps/custom.xml><?xml version="1.0" encoding="utf-8"?>
<Properties xmlns="http://schemas.openxmlformats.org/officeDocument/2006/custom-properties" xmlns:vt="http://schemas.openxmlformats.org/officeDocument/2006/docPropsVTypes"/>
</file>