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Rojek Danuta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wykład + 8h ćwiczenia + 8h projekt + 1h konsultacje indywidualne + 1h konsultacje grupowe + 6h przygotowanie się do kolokwium + 6h przygotowanie się do ćwiczeń + 10h opracowanie projektu + 2h przygotowanie prezentacji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1ECTS 
8h wykład + 8h ćwiczenia + 8h projekt+ 1h konsultacje indywidualne + 1h konsultacje grupowe = 26h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
8h ćwiczenia + 8h projekt + 1h konsultacje indywidualne + 1h konsultacje grupowe + 6h przygotowanie się do kolokwium + 6h przygotowanie się do ćwiczeń + 10h opracowanie projektu + 2h przygotowanie prezentacji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biznesu, zarządzania projektami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  - od 25 osób do limitu miejsc w sali laboratoryjnej (projekt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teorii z zakresu zarządzania zasobami i jej przełożenie na praktykę poprzez realizację ćwiczeń tematycznych oraz opracowanie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Istota i klasyfikacja zasobów. 
2. Podejście zasobowe w zarządzaniu. 
3. Gospodarowanie ograniczonymi zasobami naturalnymi. 
4. Koncepcja społecznej odpowiedzialności biznesu i jej wdrażanie.
5. Gospodarowanie zasobami materialnymi w organizacji, ze szczególnym uwzględnieniem procesów produkcyjnych. 
6. Metody oceny efektywności zarządzania zasobami materialnymi.
7. Zarządzanie zasobami niematerialnymi w organizacji. 
8. Wiedza jako zasób. Zarządzanie wiedzą w organizacji.
9. Zasoby ludzkie jako element kapitału intelektualnego organizacji. 
10. Kluczowe zasoby jako element konstytuujący model biznesu. Transformacja zasobów w procesie tworzenia wartości. 
B. Ćwiczenia: 
1-2. Określenie zasobów potrzebnych do realizacji wybranego przedsięwzięcia – z podziałem na rodzaje zasobów oraz sposób ich pozyskania. 
3-4. Studia przypadków: Organizacja odpowiedzialna społecznie. Analiza i ocena podejścia do zasobów naturalnych i społecznych. 
5-6. Analiza i ocena efektywności gospodarowania zasobami materialnymi – na wybranych przykładach przedsiębiorstw produkcyjnych.
7-8.   Kapitał intelektualny wybranego przedsiębiorstwa – diagnoza.
9-10. Studia przypadków: Model biznesu a kluczowe zasoby. 
D. Projekt:
1. Zakres tematyczny projektu w obszarze zarządzania zasobami; wymagania merytoryczne i formalne. 
2. Wybór tematu projektu przez dwuosobowe zespoły, w uzgodnieniu z prowadzącym. Formułowanie celu i zakresu projektu.
3-4. Charakterystyka organizacji. Diagnoza istniejącego stanu w aspekcie tematyki projektu. 
5-6. Analiza i interpretacja wyników. Wnioski – przesłanki do zmian.
7-8. Propozycja zmian, usprawnień, innowacji.
9-10. Prezentacja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oceniany jest  udział w debacie na zajęciach (prowadzonych w formie interaktywnej) oraz wynik kolokwium.
2.	Ocena sumatywna: średnia ocen: za aktywność na zajęciach i wyniku kolokwium. Ocena łączna w zakresie 2-5; do zaliczenia wymagane jest uzyskanie co najmniej oceny 3.
B.	Ćwiczenia: 
1.	Ocena formatywna: oceniana jest poprawność wykonania poszczególnych ćwiczeń tematycznych w ramach pracy indywidualnej lub  zespołowej (rozwiązywania zadań i problemów, oceny studiów przypadków, prezentacji wyników i ocen). 
2.	Ocena sumatywna: oceniane są: zaliczenie wszystkich ćwiczeń tematycznych i terminowość ich wykonania. Ocena łączna w zakresie 2-5; do zaliczenia wymagane jest uzyskanie co najmniej oceny 3.
D. Projekt:
1.	1.    Ocena formatywna: oceniana jest poprawność wykonania poszczególnych etapów projektu i terminowość ich wykonania oraz projekt wraz z jego prezentacją. 
2.	Ocena sumatywna: 0,7*ocena projektu + 0,3*średnia ocen cząstkowych. Ocena łączna w zakresie 2-5; do zaliczenia wymagane jest uzyskanie co najmniej oceny 3.
E. Końcowa ocena z przedmiotu: 0,25*ocena z wykładu +0,25*ocena z ćwiczeń +0,5*ocena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Marek, S., Białasiewicz, M., 2011. Podstawy nauki o organizacji. Przedsiębiorstwo jako organizacja gospodarcza. Warszawa: PWE.
2.	Matejun, M. i Motyka, A., 2016. Zasobowe zdolności dynamiczne w  zarządzaniu firm sektora MSP. Łódź: Wydawnictwo Politechniki Łódzkiej.
3.	Mroziewski, M., 2008. Kapitał intelektualny współczesnego przedsiębiorstwa. Koncepcje, metody wartościowania i warunki jego rozwoju. Warszawa: Difin.
Uzupełniająca:
1.	Buczkowski B. i in. 2016. Społeczna odpowiedzialność biznesu. Studia przypadków firm międzynarodowych. Łódź: Wydawnictwa Politechniki Łódzkiej.
2.	Floyd, S.W. i in., 2011. Zarządzanie strategiczne. Podejście zasobowe. Warszawa: Wolters Kluwer business.
3.	 Gierszewska, G. i in., 2013. Zarządzanie strategiczne dla inżynierów. Warszawa: PWE. 
4.	Jashapara, A., 2014. Zarządzanie wiedzą. Warszawa: PWE.
5.	Stańczyk-Hugiet, E., 2013. Dynamika strategiczna w ujęciu ewolucyjnym. Wrocław: Wydawnictwo UE we Wrocławiu.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 zasobami,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obecnego stanu zasobów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analiza i ocena studiów przypadków, diagnozowanie stanu istniejącego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ocena studiów przypadków, debata, rozwiązywanie problemów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studiów przypadków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I1_K03: </w:t>
      </w:r>
    </w:p>
    <w:p>
      <w:pPr/>
      <w:r>
        <w:rPr/>
        <w:t xml:space="preserve">wypełniania zobowiązań społecznych oraz współorganizowania działalności na rzecz środowiska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dyskusje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2025-04-13T05:04:55+02:00</dcterms:created>
  <dcterms:modified xsi:type="dcterms:W3CDTF">2025-04-13T05:04:55+02:00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